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3C" w:rsidRPr="00827C60" w:rsidRDefault="00FC1B15" w:rsidP="00407846">
      <w:pPr>
        <w:pStyle w:val="Standard"/>
        <w:suppressAutoHyphens w:val="0"/>
        <w:spacing w:after="120" w:line="240" w:lineRule="exact"/>
        <w:jc w:val="center"/>
        <w:rPr>
          <w:b/>
          <w:bCs/>
        </w:rPr>
      </w:pPr>
      <w:bookmarkStart w:id="0" w:name="_GoBack"/>
      <w:bookmarkEnd w:id="0"/>
      <w:r w:rsidRPr="00827C60">
        <w:rPr>
          <w:b/>
          <w:bCs/>
        </w:rPr>
        <w:t>Информация о достижении целевых значений контрольных показателей эффективности за 201</w:t>
      </w:r>
      <w:r w:rsidR="00C87B47">
        <w:rPr>
          <w:b/>
          <w:bCs/>
        </w:rPr>
        <w:t>7</w:t>
      </w:r>
      <w:r w:rsidRPr="00827C60">
        <w:rPr>
          <w:b/>
          <w:bCs/>
        </w:rPr>
        <w:t xml:space="preserve"> год, установленных в п</w:t>
      </w:r>
      <w:r w:rsidR="004C6C3C" w:rsidRPr="00827C60">
        <w:rPr>
          <w:b/>
          <w:bCs/>
        </w:rPr>
        <w:t>лан</w:t>
      </w:r>
      <w:r w:rsidRPr="00827C60">
        <w:rPr>
          <w:b/>
          <w:bCs/>
        </w:rPr>
        <w:t>е</w:t>
      </w:r>
      <w:r w:rsidR="004C6C3C" w:rsidRPr="00827C60">
        <w:rPr>
          <w:b/>
          <w:bCs/>
        </w:rPr>
        <w:t xml:space="preserve"> мероприятий («дорожн</w:t>
      </w:r>
      <w:r w:rsidRPr="00827C60">
        <w:rPr>
          <w:b/>
          <w:bCs/>
        </w:rPr>
        <w:t>ой</w:t>
      </w:r>
      <w:r w:rsidR="004C6C3C" w:rsidRPr="00827C60">
        <w:rPr>
          <w:b/>
          <w:bCs/>
        </w:rPr>
        <w:t xml:space="preserve"> карт</w:t>
      </w:r>
      <w:r w:rsidRPr="00827C60">
        <w:rPr>
          <w:b/>
          <w:bCs/>
        </w:rPr>
        <w:t>е</w:t>
      </w:r>
      <w:r w:rsidR="004C6C3C" w:rsidRPr="00827C60">
        <w:rPr>
          <w:b/>
          <w:bCs/>
        </w:rPr>
        <w:t>»)</w:t>
      </w:r>
      <w:r w:rsidRPr="00827C60">
        <w:rPr>
          <w:b/>
          <w:bCs/>
        </w:rPr>
        <w:t xml:space="preserve"> </w:t>
      </w:r>
      <w:r w:rsidR="004C6C3C" w:rsidRPr="00827C60">
        <w:rPr>
          <w:b/>
          <w:bCs/>
        </w:rPr>
        <w:t xml:space="preserve">по </w:t>
      </w:r>
      <w:r w:rsidRPr="00827C60">
        <w:rPr>
          <w:b/>
          <w:bCs/>
        </w:rPr>
        <w:t>содействию развитию конкуренции</w:t>
      </w:r>
      <w:r w:rsidRPr="00827C60">
        <w:rPr>
          <w:b/>
          <w:bCs/>
        </w:rPr>
        <w:br/>
      </w:r>
      <w:r w:rsidR="004C6C3C" w:rsidRPr="00827C60">
        <w:rPr>
          <w:b/>
          <w:bCs/>
        </w:rPr>
        <w:t>в Новгородской области</w:t>
      </w:r>
      <w:r w:rsidR="0047158D" w:rsidRPr="00827C60">
        <w:rPr>
          <w:b/>
          <w:bCs/>
        </w:rPr>
        <w:t xml:space="preserve"> на 2016-2018 годы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2835"/>
        <w:gridCol w:w="2977"/>
        <w:gridCol w:w="709"/>
        <w:gridCol w:w="709"/>
        <w:gridCol w:w="708"/>
        <w:gridCol w:w="709"/>
        <w:gridCol w:w="567"/>
        <w:gridCol w:w="5670"/>
      </w:tblGrid>
      <w:tr w:rsidR="00911F4E" w:rsidRPr="00827C60" w:rsidTr="00827C60">
        <w:trPr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11F4E" w:rsidRPr="00827C60" w:rsidRDefault="00911F4E" w:rsidP="00DB67E4">
            <w:pPr>
              <w:pStyle w:val="TableContents"/>
              <w:suppressAutoHyphens w:val="0"/>
              <w:spacing w:before="120" w:line="22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11F4E" w:rsidRPr="00827C60" w:rsidRDefault="00827C60" w:rsidP="00DB67E4">
            <w:pPr>
              <w:pStyle w:val="TableContents"/>
              <w:suppressAutoHyphens w:val="0"/>
              <w:spacing w:before="120"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  <w:r>
              <w:rPr>
                <w:rFonts w:cs="Times New Roman"/>
              </w:rPr>
              <w:br/>
            </w:r>
            <w:r w:rsidR="00911F4E" w:rsidRPr="00827C60">
              <w:rPr>
                <w:rFonts w:cs="Times New Roman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11F4E" w:rsidRPr="00827C60" w:rsidRDefault="00911F4E" w:rsidP="00DB67E4">
            <w:pPr>
              <w:pStyle w:val="TableContents"/>
              <w:suppressAutoHyphens w:val="0"/>
              <w:spacing w:before="120" w:line="22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Целевой показатель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911F4E" w:rsidRPr="00827C60" w:rsidRDefault="00911F4E" w:rsidP="00DB67E4">
            <w:pPr>
              <w:pStyle w:val="ConsPlusNormal"/>
              <w:spacing w:before="12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911F4E" w:rsidRPr="00827C60" w:rsidRDefault="00911F4E" w:rsidP="00DB67E4">
            <w:pPr>
              <w:pStyle w:val="TableContents"/>
              <w:suppressAutoHyphens w:val="0"/>
              <w:spacing w:before="120" w:line="22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 xml:space="preserve">Результат </w:t>
            </w:r>
            <w:r w:rsidRPr="00827C60">
              <w:rPr>
                <w:rFonts w:cs="Times New Roman"/>
              </w:rPr>
              <w:br/>
              <w:t>выполнения мероприятия</w:t>
            </w:r>
            <w:r w:rsidR="00BF4E4F" w:rsidRPr="00827C60">
              <w:rPr>
                <w:rFonts w:cs="Times New Roman"/>
              </w:rPr>
              <w:br/>
              <w:t>(примечания)</w:t>
            </w:r>
          </w:p>
        </w:tc>
      </w:tr>
      <w:tr w:rsidR="006C2968" w:rsidRPr="00827C60" w:rsidTr="00827C60">
        <w:trPr>
          <w:tblHeader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2968" w:rsidRPr="00827C60" w:rsidRDefault="006C2968" w:rsidP="00DB67E4">
            <w:pPr>
              <w:pStyle w:val="TableContents"/>
              <w:suppressAutoHyphens w:val="0"/>
              <w:spacing w:line="220" w:lineRule="exact"/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2968" w:rsidRPr="00827C60" w:rsidRDefault="006C2968" w:rsidP="00DB67E4">
            <w:pPr>
              <w:pStyle w:val="TableContents"/>
              <w:suppressAutoHyphens w:val="0"/>
              <w:spacing w:line="220" w:lineRule="exact"/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2968" w:rsidRPr="00827C60" w:rsidRDefault="006C2968" w:rsidP="00DB67E4">
            <w:pPr>
              <w:pStyle w:val="TableContents"/>
              <w:suppressAutoHyphens w:val="0"/>
              <w:spacing w:line="220" w:lineRule="exact"/>
              <w:jc w:val="both"/>
              <w:rPr>
                <w:rFonts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6C2968" w:rsidRPr="00827C60" w:rsidRDefault="006C2968" w:rsidP="00827C60">
            <w:pPr>
              <w:pStyle w:val="TableContents"/>
              <w:suppressAutoHyphens w:val="0"/>
              <w:spacing w:before="120" w:line="220" w:lineRule="exact"/>
              <w:ind w:left="-55" w:right="-55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2015 год (факт)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6C2968" w:rsidRPr="00827C60" w:rsidRDefault="006C2968" w:rsidP="00827C60">
            <w:pPr>
              <w:pStyle w:val="TableContents"/>
              <w:suppressAutoHyphens w:val="0"/>
              <w:spacing w:before="120" w:line="220" w:lineRule="exact"/>
              <w:ind w:left="-56" w:right="-56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2016 год (факт)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6C2968" w:rsidRPr="00827C60" w:rsidRDefault="006C2968" w:rsidP="00827C60">
            <w:pPr>
              <w:pStyle w:val="TableContents"/>
              <w:suppressAutoHyphens w:val="0"/>
              <w:spacing w:before="120" w:line="220" w:lineRule="exact"/>
              <w:ind w:left="-55" w:right="-55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2017 год (план)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6C2968" w:rsidRPr="00827C60" w:rsidRDefault="006C2968" w:rsidP="00827C60">
            <w:pPr>
              <w:pStyle w:val="TableContents"/>
              <w:suppressAutoHyphens w:val="0"/>
              <w:spacing w:before="120" w:line="220" w:lineRule="exact"/>
              <w:ind w:left="-56" w:right="-57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2017 год (о</w:t>
            </w:r>
            <w:r w:rsidRPr="00827C60">
              <w:rPr>
                <w:rFonts w:cs="Times New Roman"/>
              </w:rPr>
              <w:t>т</w:t>
            </w:r>
            <w:r w:rsidRPr="00827C60">
              <w:rPr>
                <w:rFonts w:cs="Times New Roman"/>
              </w:rPr>
              <w:t>чет)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6C2968" w:rsidRPr="00827C60" w:rsidRDefault="006C2968" w:rsidP="00827C60">
            <w:pPr>
              <w:pStyle w:val="TableContents"/>
              <w:suppressAutoHyphens w:val="0"/>
              <w:spacing w:before="120" w:line="220" w:lineRule="exact"/>
              <w:ind w:left="-55" w:right="-55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2018 год</w:t>
            </w:r>
          </w:p>
        </w:tc>
        <w:tc>
          <w:tcPr>
            <w:tcW w:w="567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C2968" w:rsidRPr="00827C60" w:rsidRDefault="006C2968" w:rsidP="00DB67E4">
            <w:pPr>
              <w:pStyle w:val="TableContents"/>
              <w:suppressAutoHyphens w:val="0"/>
              <w:spacing w:line="220" w:lineRule="exact"/>
              <w:jc w:val="both"/>
              <w:rPr>
                <w:rFonts w:cs="Times New Roman"/>
              </w:rPr>
            </w:pPr>
          </w:p>
        </w:tc>
      </w:tr>
    </w:tbl>
    <w:p w:rsidR="00145BD5" w:rsidRPr="00827C60" w:rsidRDefault="00145BD5" w:rsidP="00145BD5">
      <w:pPr>
        <w:spacing w:line="20" w:lineRule="exact"/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2834"/>
        <w:gridCol w:w="2976"/>
        <w:gridCol w:w="711"/>
        <w:gridCol w:w="709"/>
        <w:gridCol w:w="708"/>
        <w:gridCol w:w="709"/>
        <w:gridCol w:w="567"/>
        <w:gridCol w:w="5670"/>
      </w:tblGrid>
      <w:tr w:rsidR="006C2968" w:rsidRPr="00827C60" w:rsidTr="00827C60">
        <w:trPr>
          <w:tblHeader/>
        </w:trPr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1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45BD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45BD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45BD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C2968" w:rsidRPr="00827C60" w:rsidRDefault="006C2968" w:rsidP="00145BD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C2968" w:rsidRPr="00827C60" w:rsidRDefault="006C2968" w:rsidP="00145BD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45BD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45BD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45BD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5BD5" w:rsidRPr="00827C60" w:rsidTr="00375CF3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45BD5" w:rsidRPr="00827C60" w:rsidRDefault="00DB67E4" w:rsidP="00DB67E4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  <w:b/>
              </w:rPr>
            </w:pPr>
            <w:r w:rsidRPr="00827C60">
              <w:rPr>
                <w:rFonts w:cs="Times New Roman"/>
                <w:b/>
                <w:bCs/>
                <w:lang w:val="en-US"/>
              </w:rPr>
              <w:t>I</w:t>
            </w:r>
            <w:r w:rsidRPr="00827C60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4884" w:type="dxa"/>
            <w:gridSpan w:val="8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45BD5" w:rsidRPr="00827C60" w:rsidRDefault="00145BD5" w:rsidP="00DB67E4">
            <w:pPr>
              <w:pStyle w:val="ConsPlusNormal"/>
              <w:spacing w:before="120" w:line="220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содействию развитию конкуренции на социально значимых и приоритетных рынках</w:t>
            </w:r>
          </w:p>
        </w:tc>
      </w:tr>
      <w:tr w:rsidR="00145BD5" w:rsidRPr="00827C60" w:rsidTr="00375CF3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45BD5" w:rsidRPr="00827C60" w:rsidRDefault="00145BD5" w:rsidP="00DB67E4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  <w:bCs/>
              </w:rPr>
              <w:t>1.</w:t>
            </w:r>
          </w:p>
        </w:tc>
        <w:tc>
          <w:tcPr>
            <w:tcW w:w="14884" w:type="dxa"/>
            <w:gridSpan w:val="8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45BD5" w:rsidRPr="00827C60" w:rsidRDefault="00145BD5" w:rsidP="00DB67E4">
            <w:pPr>
              <w:pStyle w:val="ConsPlusNormal"/>
              <w:spacing w:before="12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bCs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DB67E4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1.1.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C00B7D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Ведение реестра негос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организаций, реализующих основную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разовательную программу дошколь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ного образования и (или) осуществляющих присмотр и уход за дет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ми дошкольного возраста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C64FA6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r w:rsidRPr="00827C6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детей, получающих дошкол</w:t>
            </w:r>
            <w:r w:rsidRPr="00827C6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ное образование и (или) услуги по присмотру и уходу в негосударственных организациях, осуще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ляющих образовательную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деятельность и (или) оказ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ы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вающих услуги по 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смотру и уходу, в общей </w:t>
            </w:r>
            <w:r w:rsidRPr="00827C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численности детей, получа</w:t>
            </w:r>
            <w:r w:rsidRPr="00827C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ю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щих дошкольное образов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ние (%)</w:t>
            </w:r>
          </w:p>
        </w:tc>
        <w:tc>
          <w:tcPr>
            <w:tcW w:w="71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DB67E4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2968" w:rsidRPr="00827C60" w:rsidRDefault="006C2968" w:rsidP="00DB67E4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C2968" w:rsidRPr="00827C60" w:rsidRDefault="006C2968" w:rsidP="00DB67E4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D73569" w:rsidP="00DB67E4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DB67E4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73569" w:rsidRPr="00827C60" w:rsidRDefault="00D73569" w:rsidP="00A75BB7">
            <w:pPr>
              <w:widowControl w:val="0"/>
              <w:spacing w:line="240" w:lineRule="exact"/>
              <w:ind w:right="-55"/>
              <w:textAlignment w:val="baseline"/>
              <w:rPr>
                <w:rFonts w:eastAsia="Calibri"/>
                <w:kern w:val="1"/>
                <w:lang w:eastAsia="en-US" w:bidi="hi-IN"/>
              </w:rPr>
            </w:pPr>
            <w:r w:rsidRPr="00827C60">
              <w:t>С целью учета немуниципальных поставщиков услуг в сфере дошкольного образования, организации вза</w:t>
            </w:r>
            <w:r w:rsidRPr="00827C60">
              <w:t>и</w:t>
            </w:r>
            <w:r w:rsidRPr="00827C60">
              <w:t>модействия и планирования оказания им поддержки департаментом ведется реестр таких поставщиков. Реестр размещен на сайте департамента:</w:t>
            </w:r>
            <w:r w:rsidRPr="00827C60">
              <w:rPr>
                <w:rFonts w:eastAsia="Calibri"/>
                <w:kern w:val="1"/>
                <w:lang w:eastAsia="en-US" w:bidi="hi-IN"/>
              </w:rPr>
              <w:t xml:space="preserve"> </w:t>
            </w:r>
            <w:hyperlink r:id="rId8" w:history="1">
              <w:r w:rsidRPr="00827C60">
                <w:rPr>
                  <w:rFonts w:eastAsia="Calibri"/>
                  <w:color w:val="0000FF"/>
                  <w:kern w:val="1"/>
                  <w:u w:val="single"/>
                  <w:lang w:eastAsia="en-US" w:bidi="hi-IN"/>
                </w:rPr>
                <w:t>http://edu53.ru/uchrezdenia/registry_childcare_preschool/</w:t>
              </w:r>
            </w:hyperlink>
          </w:p>
          <w:p w:rsidR="006C2968" w:rsidRPr="00827C60" w:rsidRDefault="00386C47" w:rsidP="00A75BB7">
            <w:pPr>
              <w:widowControl w:val="0"/>
              <w:spacing w:line="240" w:lineRule="exact"/>
              <w:textAlignment w:val="baseline"/>
              <w:rPr>
                <w:b/>
                <w:bCs/>
              </w:rPr>
            </w:pPr>
            <w:r w:rsidRPr="00827C60">
              <w:t>В 3-ем квартале 2017 года в реестр включено ООО «</w:t>
            </w:r>
            <w:proofErr w:type="spellStart"/>
            <w:r w:rsidRPr="00827C60">
              <w:t>Витона</w:t>
            </w:r>
            <w:proofErr w:type="spellEnd"/>
            <w:r w:rsidRPr="00827C60">
              <w:t xml:space="preserve">», таким образом в  </w:t>
            </w:r>
            <w:r w:rsidR="00D73569" w:rsidRPr="00827C60">
              <w:t>настоящее время в реестр включены 7 организаций, 5 из которых имеют лице</w:t>
            </w:r>
            <w:r w:rsidR="00D73569" w:rsidRPr="00827C60">
              <w:t>н</w:t>
            </w:r>
            <w:r w:rsidR="00D73569" w:rsidRPr="00827C60">
              <w:t>зию на реализацию основной общеобразовательной программы дошкольного образования.</w:t>
            </w:r>
          </w:p>
        </w:tc>
      </w:tr>
      <w:tr w:rsidR="006C2968" w:rsidRPr="00827C60" w:rsidTr="00827C60">
        <w:trPr>
          <w:trHeight w:val="961"/>
        </w:trPr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DB67E4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1.2.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D121DC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Разработка и размещение в информа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ционно-телекоммуникационной сети «Интернет» на сайте департамента образования и молодежной политики Новгородской области методи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ческих рекоменд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ций, памяток, инст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рукций по вопросам организации деятельности в сфере 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29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A07016">
            <w:pPr>
              <w:jc w:val="both"/>
            </w:pPr>
          </w:p>
        </w:tc>
        <w:tc>
          <w:tcPr>
            <w:tcW w:w="7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A0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968" w:rsidRPr="00827C60" w:rsidRDefault="006C2968" w:rsidP="00A0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C2968" w:rsidRPr="00827C60" w:rsidRDefault="006C2968" w:rsidP="00A0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A0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A0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D73569" w:rsidP="00A75BB7">
            <w:pPr>
              <w:pStyle w:val="Standard"/>
              <w:suppressAutoHyphens w:val="0"/>
              <w:spacing w:line="240" w:lineRule="exact"/>
              <w:rPr>
                <w:b/>
                <w:bCs/>
              </w:rPr>
            </w:pPr>
            <w:r w:rsidRPr="00827C60">
              <w:t>Методи</w:t>
            </w:r>
            <w:r w:rsidRPr="00827C60">
              <w:rPr>
                <w:spacing w:val="-8"/>
              </w:rPr>
              <w:t>ческие рекомендации, памятки, инст</w:t>
            </w:r>
            <w:r w:rsidRPr="00827C60">
              <w:t>рукции по вопросам организации деятельности в сфере дошк</w:t>
            </w:r>
            <w:r w:rsidRPr="00827C60">
              <w:t>о</w:t>
            </w:r>
            <w:r w:rsidRPr="00827C60">
              <w:t>льного образования</w:t>
            </w:r>
            <w:r w:rsidRPr="00827C60">
              <w:rPr>
                <w:b/>
                <w:bCs/>
              </w:rPr>
              <w:t xml:space="preserve"> </w:t>
            </w:r>
            <w:r w:rsidRPr="00827C60">
              <w:rPr>
                <w:bCs/>
              </w:rPr>
              <w:t>размещены на сайте департаме</w:t>
            </w:r>
            <w:r w:rsidRPr="00827C60">
              <w:rPr>
                <w:bCs/>
              </w:rPr>
              <w:t>н</w:t>
            </w:r>
            <w:r w:rsidRPr="00827C60">
              <w:rPr>
                <w:bCs/>
              </w:rPr>
              <w:t xml:space="preserve">та: </w:t>
            </w:r>
            <w:hyperlink r:id="rId9" w:history="1">
              <w:r w:rsidRPr="00827C60">
                <w:rPr>
                  <w:bCs/>
                  <w:color w:val="0000FF"/>
                  <w:u w:val="single"/>
                </w:rPr>
                <w:t>http://edu53.ru/education/general/Preschool/</w:t>
              </w:r>
            </w:hyperlink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1.3.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C00B7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правовой базы, обеспеч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вающей негосударстве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ным организациям, ок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зывающим услуги в сфере дошкольного образов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доступ к бюджетн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му финансированию (возможность финансир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вания в соответствии с нормативами, устано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ленными для государс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дошкольных образов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организаций)</w:t>
            </w:r>
          </w:p>
        </w:tc>
        <w:tc>
          <w:tcPr>
            <w:tcW w:w="2976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A07016">
            <w:pPr>
              <w:jc w:val="both"/>
            </w:pPr>
          </w:p>
        </w:tc>
        <w:tc>
          <w:tcPr>
            <w:tcW w:w="711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A0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968" w:rsidRPr="00827C60" w:rsidRDefault="006C2968" w:rsidP="00A0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C2968" w:rsidRPr="00827C60" w:rsidRDefault="006C2968" w:rsidP="00A0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A0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A0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27D96" w:rsidRDefault="00156BDB" w:rsidP="00A75B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Lucida Sans Unicode"/>
                <w:kern w:val="1"/>
                <w:lang w:eastAsia="hi-IN" w:bidi="hi-IN"/>
              </w:rPr>
            </w:pPr>
            <w:r w:rsidRPr="00827C60">
              <w:rPr>
                <w:rFonts w:eastAsia="Lucida Sans Unicode"/>
                <w:kern w:val="1"/>
                <w:lang w:eastAsia="hi-IN" w:bidi="hi-IN"/>
              </w:rPr>
              <w:t>Средства областного бюджета на реализацию образ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>о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>вательной программы (в том числе в негосударстве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>н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>ных организациях, семейных группах) направляются в муниципальные бюджеты в виде субвенций; на предоставление услуг по присмотру и уходу за дет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>ь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 xml:space="preserve">ми, в том числе в негосударственных организациях, 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lastRenderedPageBreak/>
              <w:t>учитываются в дотации муниципальным образован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>и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>ям области при формировании межбюджетных отн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>о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>шений</w:t>
            </w:r>
            <w:r w:rsidR="00027D96">
              <w:rPr>
                <w:rFonts w:eastAsia="Lucida Sans Unicode"/>
                <w:kern w:val="1"/>
                <w:lang w:eastAsia="hi-IN" w:bidi="hi-IN"/>
              </w:rPr>
              <w:t>. В 2017 году в областном бюджете предусмо</w:t>
            </w:r>
            <w:r w:rsidR="00027D96">
              <w:rPr>
                <w:rFonts w:eastAsia="Lucida Sans Unicode"/>
                <w:kern w:val="1"/>
                <w:lang w:eastAsia="hi-IN" w:bidi="hi-IN"/>
              </w:rPr>
              <w:t>т</w:t>
            </w:r>
            <w:r w:rsidR="00027D96">
              <w:rPr>
                <w:rFonts w:eastAsia="Lucida Sans Unicode"/>
                <w:kern w:val="1"/>
                <w:lang w:eastAsia="hi-IN" w:bidi="hi-IN"/>
              </w:rPr>
              <w:t xml:space="preserve">рено 3511,2 тыс. рублей. </w:t>
            </w:r>
          </w:p>
          <w:p w:rsidR="00156BDB" w:rsidRPr="00827C60" w:rsidRDefault="00156BDB" w:rsidP="00A75BB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Lucida Sans Unicode"/>
                <w:kern w:val="1"/>
                <w:lang w:eastAsia="hi-IN" w:bidi="hi-IN"/>
              </w:rPr>
            </w:pPr>
            <w:r w:rsidRPr="00827C60">
              <w:rPr>
                <w:rFonts w:eastAsia="Lucida Sans Unicode"/>
                <w:kern w:val="1"/>
                <w:lang w:eastAsia="hi-IN" w:bidi="hi-IN"/>
              </w:rPr>
              <w:t>Из муниципальных бюджетов негосударственным п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>о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>ставщикам услуг средства на возмещение расходов, связанных с предоставлением услуг по дошкольному образованию и по присмотру и уходу за детьми, н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>а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>правляются в виде субсидий на возмещение указа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>н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>ных затрат, в соответствии с муниципальными норм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>а</w:t>
            </w:r>
            <w:r w:rsidRPr="00827C60">
              <w:rPr>
                <w:rFonts w:eastAsia="Lucida Sans Unicode"/>
                <w:kern w:val="1"/>
                <w:lang w:eastAsia="hi-IN" w:bidi="hi-IN"/>
              </w:rPr>
              <w:t xml:space="preserve">тивными правовыми актами. </w:t>
            </w:r>
          </w:p>
          <w:p w:rsidR="00156BDB" w:rsidRPr="00827C60" w:rsidRDefault="00156BDB" w:rsidP="00A75BB7">
            <w:pPr>
              <w:pStyle w:val="ConsPlusNormal"/>
              <w:spacing w:line="240" w:lineRule="exact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27C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Разработан порядка предоставления субсидий на во</w:t>
            </w:r>
            <w:r w:rsidRPr="00827C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</w:t>
            </w:r>
            <w:r w:rsidRPr="00827C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мещение затрат негосударственным (немуниципал</w:t>
            </w:r>
            <w:r w:rsidRPr="00827C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Pr="00827C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ным) организациям, осуществляющим коррекционно-развивающую, компенсирующую и логопедическую помощь детям с ограниченными возможностями зд</w:t>
            </w:r>
            <w:r w:rsidRPr="00827C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827C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ровья.</w:t>
            </w:r>
          </w:p>
          <w:p w:rsidR="00252C4A" w:rsidRPr="00827C60" w:rsidRDefault="006C296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 целях привлечения негосударственного сектора в сферу дошкольного образования в Великом Новгор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де принят нормативны</w:t>
            </w:r>
            <w:r w:rsidR="00EF4C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акт, позволяющи</w:t>
            </w:r>
            <w:r w:rsidR="00EF4C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лять бюджетные средства в эту сферу: средства 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правляются в виде субсидий на возмещение расх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дов, связанных с предоставлением услуг по дошкол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ному образованию и по присмотру и уходу за детьми</w:t>
            </w:r>
            <w:r w:rsidR="00EF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C68" w:rsidRPr="00827C60"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Великого Новгорода от 20.07.2017 №3065 «Об утверждении Порядка пр</w:t>
            </w:r>
            <w:r w:rsidR="00EF4C68"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4C68" w:rsidRPr="00827C60">
              <w:rPr>
                <w:rFonts w:ascii="Times New Roman" w:hAnsi="Times New Roman" w:cs="Times New Roman"/>
                <w:sz w:val="24"/>
                <w:szCs w:val="24"/>
              </w:rPr>
              <w:t>доставления субсидии организациям и индивидуал</w:t>
            </w:r>
            <w:r w:rsidR="00EF4C68"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F4C68" w:rsidRPr="00827C60">
              <w:rPr>
                <w:rFonts w:ascii="Times New Roman" w:hAnsi="Times New Roman" w:cs="Times New Roman"/>
                <w:sz w:val="24"/>
                <w:szCs w:val="24"/>
              </w:rPr>
              <w:t>ным предпринимателям, реализующим образовател</w:t>
            </w:r>
            <w:r w:rsidR="00EF4C68"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F4C68" w:rsidRPr="00827C60">
              <w:rPr>
                <w:rFonts w:ascii="Times New Roman" w:hAnsi="Times New Roman" w:cs="Times New Roman"/>
                <w:sz w:val="24"/>
                <w:szCs w:val="24"/>
              </w:rPr>
              <w:t>ные программы дошкольного образования, из бю</w:t>
            </w:r>
            <w:r w:rsidR="00EF4C68" w:rsidRPr="0082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4C68" w:rsidRPr="00827C60">
              <w:rPr>
                <w:rFonts w:ascii="Times New Roman" w:hAnsi="Times New Roman" w:cs="Times New Roman"/>
                <w:sz w:val="24"/>
                <w:szCs w:val="24"/>
              </w:rPr>
              <w:t>жета Великого Новгорода</w:t>
            </w:r>
            <w:r w:rsidR="00EF4C6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968" w:rsidRPr="00827C60" w:rsidRDefault="00252C4A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определения объема и условий предоставления субсидий из бюджета Вел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кого Новгорода некоммерческим организациям (за исключением государственных (муниципальных) 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реждений), предоставляющим услуги дошкольного образования через развитие альтернативных форм дошкольного образования, утвержденным постано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лением Администрации Великого Новгорода от 03.04.2014 № 1769, заключено соглашение с негос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дарственным дошкольным образовательным учре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дением «Детский сад «</w:t>
            </w:r>
            <w:proofErr w:type="spellStart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Разумейка</w:t>
            </w:r>
            <w:proofErr w:type="spellEnd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» о предоставлении субсидии и предоставляется субсидия ООО «Сёма»,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Шестакович Т.</w:t>
            </w:r>
            <w:r w:rsidRPr="00B265C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A97A73" w:rsidRPr="00B265C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265CF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="00A97A73" w:rsidRPr="00B265CF">
              <w:rPr>
                <w:rFonts w:ascii="Times New Roman" w:hAnsi="Times New Roman" w:cs="Times New Roman"/>
                <w:sz w:val="24"/>
                <w:szCs w:val="24"/>
              </w:rPr>
              <w:t>2017 года для выпл</w:t>
            </w:r>
            <w:r w:rsidR="00A97A73" w:rsidRPr="00B265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7A73" w:rsidRPr="00B265CF">
              <w:rPr>
                <w:rFonts w:ascii="Times New Roman" w:hAnsi="Times New Roman" w:cs="Times New Roman"/>
                <w:sz w:val="24"/>
                <w:szCs w:val="24"/>
              </w:rPr>
              <w:t>ты субсидий негосударственным организациям в В</w:t>
            </w:r>
            <w:r w:rsidR="00A97A73" w:rsidRPr="00B265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7A73" w:rsidRPr="00B265CF">
              <w:rPr>
                <w:rFonts w:ascii="Times New Roman" w:hAnsi="Times New Roman" w:cs="Times New Roman"/>
                <w:sz w:val="24"/>
                <w:szCs w:val="24"/>
              </w:rPr>
              <w:t>ликом Новгороде, оказывающим услуги в сфере д</w:t>
            </w:r>
            <w:r w:rsidR="00A97A73" w:rsidRPr="00B265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7A73" w:rsidRPr="00B265CF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образования, направлено </w:t>
            </w:r>
            <w:r w:rsidR="00B265CF" w:rsidRPr="00B265CF">
              <w:rPr>
                <w:rFonts w:ascii="Times New Roman" w:hAnsi="Times New Roman" w:cs="Times New Roman"/>
                <w:sz w:val="24"/>
                <w:szCs w:val="24"/>
              </w:rPr>
              <w:t>2614,5</w:t>
            </w:r>
            <w:r w:rsidR="00A97A73" w:rsidRPr="00B265CF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="00A97A73" w:rsidRPr="00B265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97A73" w:rsidRPr="00B265CF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  <w:r w:rsidR="00A97A73"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lastRenderedPageBreak/>
              <w:t>1.4.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C00B7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Выплата родителям (зако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ным пред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ставителям) компенсации части 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платы, взимаемой с родителей (з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 представителей) за присмотр и уход за детьми, получающими дошкольное образование в негосударственных 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ганизациях</w:t>
            </w:r>
          </w:p>
        </w:tc>
        <w:tc>
          <w:tcPr>
            <w:tcW w:w="2976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A07016">
            <w:pPr>
              <w:jc w:val="both"/>
            </w:pPr>
          </w:p>
        </w:tc>
        <w:tc>
          <w:tcPr>
            <w:tcW w:w="711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A0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968" w:rsidRPr="00827C60" w:rsidRDefault="006C2968" w:rsidP="00A0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C2968" w:rsidRPr="00827C60" w:rsidRDefault="006C2968" w:rsidP="00A0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A0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A0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9483B" w:rsidRPr="00827C60" w:rsidRDefault="006C296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 детей, получа</w:t>
            </w:r>
            <w:r w:rsidRPr="00827C60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827C60">
              <w:rPr>
                <w:rFonts w:ascii="Times New Roman" w:hAnsi="Times New Roman" w:cs="Times New Roman"/>
                <w:bCs/>
                <w:sz w:val="24"/>
                <w:szCs w:val="24"/>
              </w:rPr>
              <w:t>щих дошкольное образование в негосударственных организациях, имеют право на получение компенс</w:t>
            </w:r>
            <w:r w:rsidRPr="00827C6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bCs/>
                <w:sz w:val="24"/>
                <w:szCs w:val="24"/>
              </w:rPr>
              <w:t>ции части платы, взимаемой за присмотр и уход за детьми в этих организациях, в соответствии с пост</w:t>
            </w:r>
            <w:r w:rsidRPr="00827C6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bCs/>
                <w:sz w:val="24"/>
                <w:szCs w:val="24"/>
              </w:rPr>
              <w:t>новлением Правительства Новгородской области от 29.11.2013 № 396 «Об утверждении Порядка обращ</w:t>
            </w:r>
            <w:r w:rsidRPr="00827C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bCs/>
                <w:sz w:val="24"/>
                <w:szCs w:val="24"/>
              </w:rPr>
              <w:t>ния за получением компенсации родителям (зако</w:t>
            </w:r>
            <w:r w:rsidRPr="00827C6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bCs/>
                <w:sz w:val="24"/>
                <w:szCs w:val="24"/>
              </w:rPr>
              <w:t>ным представителям) детей, посещающих образов</w:t>
            </w:r>
            <w:r w:rsidRPr="00827C6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организации, реализующие образовательную программу дошкольного образования, и ее выплаты на территории области»</w:t>
            </w:r>
            <w:r w:rsidR="00156BDB"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483B" w:rsidRPr="00827C60">
              <w:rPr>
                <w:rFonts w:ascii="Times New Roman" w:hAnsi="Times New Roman" w:cs="Times New Roman"/>
                <w:sz w:val="24"/>
                <w:szCs w:val="24"/>
              </w:rPr>
              <w:t>На 2017 год в областном бюджете на выплату субвенций предусмотрено 5002,7 тыс. рублей.</w:t>
            </w:r>
          </w:p>
          <w:p w:rsidR="006C2968" w:rsidRPr="00827C60" w:rsidRDefault="00156BDB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="00C660F5" w:rsidRPr="00827C60">
              <w:rPr>
                <w:rFonts w:ascii="Times New Roman" w:hAnsi="Times New Roman" w:cs="Times New Roman"/>
                <w:sz w:val="24"/>
                <w:szCs w:val="24"/>
              </w:rPr>
              <w:t>выплаты производились 10 родителям (законным</w:t>
            </w:r>
            <w:r w:rsidR="00F3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0F5" w:rsidRPr="00827C60">
              <w:rPr>
                <w:rFonts w:ascii="Times New Roman" w:hAnsi="Times New Roman" w:cs="Times New Roman"/>
                <w:sz w:val="24"/>
                <w:szCs w:val="24"/>
              </w:rPr>
              <w:t>представителям), проживающим в Вел</w:t>
            </w:r>
            <w:r w:rsidR="00C660F5"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60F5"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ком Новгороде и обратившимся за назначением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пенсации.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1.5.</w:t>
            </w:r>
          </w:p>
        </w:tc>
        <w:tc>
          <w:tcPr>
            <w:tcW w:w="2834" w:type="dxa"/>
            <w:shd w:val="clear" w:color="auto" w:fill="FFFFFF" w:themeFill="background1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C00B7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Оказание информационной и консуль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тационной по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держки негосударстве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ным организациям, ос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ществляющим деятел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ность в сфере дошкольн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го образования, по вопр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сам получения лицензии на право ведения образ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C00B7D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r w:rsidRPr="00827C6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детей, получающих дошкол</w:t>
            </w:r>
            <w:r w:rsidRPr="00827C6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ное образование в негос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дарственных организациях,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образ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вательную деятельность, в общей численности детей, получающих дошкольное образование (%)</w:t>
            </w:r>
          </w:p>
        </w:tc>
        <w:tc>
          <w:tcPr>
            <w:tcW w:w="71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886419">
            <w:pPr>
              <w:spacing w:before="120" w:line="240" w:lineRule="exact"/>
            </w:pPr>
            <w:r w:rsidRPr="00827C60">
              <w:t>0,3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2968" w:rsidRPr="00827C60" w:rsidRDefault="006C2968" w:rsidP="00886419">
            <w:pPr>
              <w:spacing w:before="120" w:line="240" w:lineRule="exact"/>
            </w:pPr>
            <w:r w:rsidRPr="00827C60">
              <w:t>0,36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C2968" w:rsidRPr="00827C60" w:rsidRDefault="006C2968" w:rsidP="00886419">
            <w:pPr>
              <w:spacing w:before="120" w:line="240" w:lineRule="exact"/>
            </w:pPr>
            <w:r w:rsidRPr="00827C60">
              <w:t>0,4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337D44" w:rsidP="00886419">
            <w:pPr>
              <w:spacing w:before="120" w:line="240" w:lineRule="exact"/>
            </w:pPr>
            <w:r w:rsidRPr="00827C60">
              <w:t>0,42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886419">
            <w:pPr>
              <w:spacing w:before="120" w:line="240" w:lineRule="exact"/>
            </w:pPr>
            <w:r w:rsidRPr="00827C60">
              <w:t>0,5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37D44" w:rsidRPr="00827C60" w:rsidRDefault="00337D44" w:rsidP="00A75BB7">
            <w:pPr>
              <w:pStyle w:val="Standard"/>
              <w:suppressAutoHyphens w:val="0"/>
              <w:spacing w:line="240" w:lineRule="exact"/>
              <w:rPr>
                <w:b/>
                <w:bCs/>
                <w:color w:val="FF0000"/>
              </w:rPr>
            </w:pPr>
            <w:r w:rsidRPr="00827C60">
              <w:rPr>
                <w:bCs/>
              </w:rPr>
              <w:t>Департаментом образования и молодежной политик Новгородской области на постоянной основе оказ</w:t>
            </w:r>
            <w:r w:rsidRPr="00827C60">
              <w:rPr>
                <w:bCs/>
              </w:rPr>
              <w:t>ы</w:t>
            </w:r>
            <w:r w:rsidRPr="00827C60">
              <w:rPr>
                <w:bCs/>
              </w:rPr>
              <w:t>вается устная информационная и консультационная помощь по вопросам получения лицензии на право ведения образовательной деятельности в сфере д</w:t>
            </w:r>
            <w:r w:rsidRPr="00827C60">
              <w:rPr>
                <w:bCs/>
              </w:rPr>
              <w:t>о</w:t>
            </w:r>
            <w:r w:rsidRPr="00827C60">
              <w:rPr>
                <w:bCs/>
              </w:rPr>
              <w:t xml:space="preserve">школьного образования. Необходимая информация так же размещена на сайте департамента: </w:t>
            </w:r>
            <w:hyperlink r:id="rId10" w:history="1">
              <w:r w:rsidRPr="00827C60">
                <w:rPr>
                  <w:bCs/>
                  <w:color w:val="0000FF"/>
                  <w:u w:val="single"/>
                </w:rPr>
                <w:t>http://edu53.ru/education/general/Preschool/</w:t>
              </w:r>
            </w:hyperlink>
            <w:r w:rsidRPr="00827C60">
              <w:rPr>
                <w:bCs/>
              </w:rPr>
              <w:t xml:space="preserve"> </w:t>
            </w:r>
          </w:p>
          <w:p w:rsidR="00B638DC" w:rsidRPr="00827C60" w:rsidRDefault="00B638DC" w:rsidP="00A75BB7">
            <w:pPr>
              <w:pStyle w:val="Standard"/>
              <w:suppressAutoHyphens w:val="0"/>
              <w:spacing w:line="240" w:lineRule="exact"/>
              <w:rPr>
                <w:bCs/>
                <w:highlight w:val="lightGray"/>
              </w:rPr>
            </w:pPr>
            <w:r w:rsidRPr="00827C60">
              <w:rPr>
                <w:bCs/>
              </w:rPr>
              <w:t>В 2017 году за консультативной помощью обращ</w:t>
            </w:r>
            <w:r w:rsidRPr="00827C60">
              <w:rPr>
                <w:bCs/>
              </w:rPr>
              <w:t>а</w:t>
            </w:r>
            <w:r w:rsidRPr="00827C60">
              <w:rPr>
                <w:bCs/>
              </w:rPr>
              <w:t>лись 2 организации Великого Новгорода – ООО «</w:t>
            </w:r>
            <w:proofErr w:type="spellStart"/>
            <w:r w:rsidRPr="00827C60">
              <w:rPr>
                <w:bCs/>
              </w:rPr>
              <w:t>В</w:t>
            </w:r>
            <w:r w:rsidRPr="00827C60">
              <w:rPr>
                <w:bCs/>
              </w:rPr>
              <w:t>и</w:t>
            </w:r>
            <w:r w:rsidRPr="00827C60">
              <w:rPr>
                <w:bCs/>
              </w:rPr>
              <w:t>тона</w:t>
            </w:r>
            <w:proofErr w:type="spellEnd"/>
            <w:r w:rsidRPr="00827C60">
              <w:rPr>
                <w:bCs/>
              </w:rPr>
              <w:t>» и ООО «Перспектива».</w:t>
            </w:r>
          </w:p>
          <w:p w:rsidR="00B638DC" w:rsidRPr="00827C60" w:rsidRDefault="00B638DC" w:rsidP="00A75BB7">
            <w:pPr>
              <w:pStyle w:val="Standard"/>
              <w:spacing w:line="240" w:lineRule="exact"/>
              <w:rPr>
                <w:bCs/>
              </w:rPr>
            </w:pPr>
            <w:r w:rsidRPr="00827C60">
              <w:rPr>
                <w:bCs/>
              </w:rPr>
              <w:t xml:space="preserve">Сотрудниками администрации </w:t>
            </w:r>
            <w:proofErr w:type="spellStart"/>
            <w:r w:rsidRPr="00827C60">
              <w:rPr>
                <w:bCs/>
              </w:rPr>
              <w:t>Боровичского</w:t>
            </w:r>
            <w:proofErr w:type="spellEnd"/>
            <w:r w:rsidRPr="00827C60">
              <w:rPr>
                <w:bCs/>
              </w:rPr>
              <w:t xml:space="preserve"> муниципального района оказана консультативная помощь руководителю негосударственного учреждения «Улыбка» по вопросу получения санитарно-эпидемиологического заключения, являющегося обязательным документом при получении лицензии на осуществление образовательной деятельности, руководителю </w:t>
            </w:r>
            <w:r w:rsidR="00A75BB7">
              <w:rPr>
                <w:bCs/>
              </w:rPr>
              <w:t xml:space="preserve">         </w:t>
            </w:r>
            <w:r w:rsidRPr="00827C60">
              <w:rPr>
                <w:bCs/>
              </w:rPr>
              <w:lastRenderedPageBreak/>
              <w:t>ООО «Унион» - о возможности получения лицензии на образовательную деятельность по программам дошкольного образования.</w:t>
            </w:r>
          </w:p>
          <w:p w:rsidR="006C2968" w:rsidRPr="00827C60" w:rsidRDefault="00B638DC" w:rsidP="00A75BB7">
            <w:pPr>
              <w:pStyle w:val="Standard"/>
              <w:suppressAutoHyphens w:val="0"/>
              <w:spacing w:line="240" w:lineRule="exact"/>
              <w:rPr>
                <w:bCs/>
              </w:rPr>
            </w:pPr>
            <w:r w:rsidRPr="00827C60">
              <w:rPr>
                <w:bCs/>
              </w:rPr>
              <w:t>В Валдайском муниципальном районе информацио</w:t>
            </w:r>
            <w:r w:rsidRPr="00827C60">
              <w:rPr>
                <w:bCs/>
              </w:rPr>
              <w:t>н</w:t>
            </w:r>
            <w:r w:rsidRPr="00827C60">
              <w:rPr>
                <w:bCs/>
              </w:rPr>
              <w:t>ная и консультационная поддержка оказывалась ЦГРД «Радуга», представляющего негосударственное дошкольное учреждение.</w:t>
            </w:r>
          </w:p>
          <w:p w:rsidR="00B638DC" w:rsidRPr="00827C60" w:rsidRDefault="00B638DC" w:rsidP="00A75BB7">
            <w:pPr>
              <w:pStyle w:val="Standard"/>
              <w:suppressAutoHyphens w:val="0"/>
              <w:spacing w:line="240" w:lineRule="exact"/>
              <w:rPr>
                <w:bCs/>
              </w:rPr>
            </w:pPr>
            <w:r w:rsidRPr="00827C60">
              <w:rPr>
                <w:bCs/>
              </w:rPr>
              <w:t xml:space="preserve">Сотрудниками комитета образования </w:t>
            </w:r>
            <w:proofErr w:type="spellStart"/>
            <w:r w:rsidRPr="00827C60">
              <w:rPr>
                <w:bCs/>
              </w:rPr>
              <w:t>Волотовского</w:t>
            </w:r>
            <w:proofErr w:type="spellEnd"/>
            <w:r w:rsidRPr="00827C60">
              <w:rPr>
                <w:bCs/>
              </w:rPr>
              <w:t xml:space="preserve"> муниципального района оказана консультационная поддержка Смирновой Л.А., обратившейся за инфо</w:t>
            </w:r>
            <w:r w:rsidRPr="00827C60">
              <w:rPr>
                <w:bCs/>
              </w:rPr>
              <w:t>р</w:t>
            </w:r>
            <w:r w:rsidRPr="00827C60">
              <w:rPr>
                <w:bCs/>
              </w:rPr>
              <w:t>мацией о возможности осуществления деятельности в сфере дошкольного образования по присмотру и уходу за детьми дошкольного возраста.</w:t>
            </w:r>
          </w:p>
          <w:p w:rsidR="00B638DC" w:rsidRPr="00827C60" w:rsidRDefault="00B638DC" w:rsidP="00A75BB7">
            <w:pPr>
              <w:pStyle w:val="Standard"/>
              <w:suppressAutoHyphens w:val="0"/>
              <w:spacing w:line="240" w:lineRule="exact"/>
              <w:rPr>
                <w:bCs/>
              </w:rPr>
            </w:pPr>
            <w:r w:rsidRPr="00827C60">
              <w:rPr>
                <w:bCs/>
              </w:rPr>
              <w:t>С целью оказания информационной и консультати</w:t>
            </w:r>
            <w:r w:rsidRPr="00827C60">
              <w:rPr>
                <w:bCs/>
              </w:rPr>
              <w:t>в</w:t>
            </w:r>
            <w:r w:rsidRPr="00827C60">
              <w:rPr>
                <w:bCs/>
              </w:rPr>
              <w:t>ной поддержки негосударственным организациям и населению района на сайте отдела образования А</w:t>
            </w:r>
            <w:r w:rsidRPr="00827C60">
              <w:rPr>
                <w:bCs/>
              </w:rPr>
              <w:t>д</w:t>
            </w:r>
            <w:r w:rsidRPr="00827C60">
              <w:rPr>
                <w:bCs/>
              </w:rPr>
              <w:t xml:space="preserve">министрации </w:t>
            </w:r>
            <w:proofErr w:type="spellStart"/>
            <w:r w:rsidRPr="00827C60">
              <w:rPr>
                <w:bCs/>
              </w:rPr>
              <w:t>Поддорского</w:t>
            </w:r>
            <w:proofErr w:type="spellEnd"/>
            <w:r w:rsidRPr="00827C60">
              <w:rPr>
                <w:bCs/>
              </w:rPr>
              <w:t xml:space="preserve"> муниципального района в разделе «Дошкольное образование» размещена акт</w:t>
            </w:r>
            <w:r w:rsidRPr="00827C60">
              <w:rPr>
                <w:bCs/>
              </w:rPr>
              <w:t>у</w:t>
            </w:r>
            <w:r w:rsidRPr="00827C60">
              <w:rPr>
                <w:bCs/>
              </w:rPr>
              <w:t xml:space="preserve">альная </w:t>
            </w:r>
            <w:r w:rsidR="002C1C98">
              <w:rPr>
                <w:bCs/>
              </w:rPr>
              <w:t xml:space="preserve">информация </w:t>
            </w:r>
            <w:r w:rsidRPr="00827C60">
              <w:rPr>
                <w:bCs/>
              </w:rPr>
              <w:t>об организации работы семейных детских садов, семейных групп</w:t>
            </w:r>
            <w:r w:rsidR="002C1C98">
              <w:rPr>
                <w:bCs/>
              </w:rPr>
              <w:t xml:space="preserve"> (</w:t>
            </w:r>
            <w:r w:rsidR="002C1C98" w:rsidRPr="002C1C98">
              <w:rPr>
                <w:bCs/>
                <w:color w:val="0000FF"/>
                <w:u w:val="single"/>
              </w:rPr>
              <w:t>http://komitet-poddorskiy.edusite.ru/p120aa1.html</w:t>
            </w:r>
            <w:r w:rsidR="002C1C98">
              <w:rPr>
                <w:bCs/>
              </w:rPr>
              <w:t>)</w:t>
            </w:r>
            <w:r w:rsidRPr="00827C60">
              <w:rPr>
                <w:bCs/>
              </w:rPr>
              <w:t xml:space="preserve">. </w:t>
            </w:r>
          </w:p>
        </w:tc>
      </w:tr>
      <w:tr w:rsidR="006C2968" w:rsidRPr="00827C60" w:rsidTr="00827C60">
        <w:trPr>
          <w:trHeight w:val="1952"/>
        </w:trPr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lastRenderedPageBreak/>
              <w:t>1.6.</w:t>
            </w:r>
          </w:p>
        </w:tc>
        <w:tc>
          <w:tcPr>
            <w:tcW w:w="2834" w:type="dxa"/>
            <w:shd w:val="clear" w:color="auto" w:fill="FFFFFF" w:themeFill="background1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88641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ских работников негос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дарственных организ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ций, реализующих осно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ную образовательную программу дошкольного образования, на первую и высшую квалификацио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ную категорию на заяв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тельной основе</w:t>
            </w:r>
          </w:p>
        </w:tc>
        <w:tc>
          <w:tcPr>
            <w:tcW w:w="2976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407846">
            <w:pPr>
              <w:spacing w:before="120" w:line="240" w:lineRule="exact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C2968" w:rsidRPr="00827C60" w:rsidRDefault="006C2968" w:rsidP="00407846">
            <w:pPr>
              <w:spacing w:before="120" w:line="240" w:lineRule="exact"/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C2968" w:rsidRPr="00827C60" w:rsidRDefault="006C2968" w:rsidP="00407846">
            <w:pPr>
              <w:spacing w:before="120" w:line="240" w:lineRule="exact"/>
              <w:jc w:val="center"/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407846">
            <w:pPr>
              <w:spacing w:before="120" w:line="240" w:lineRule="exact"/>
              <w:jc w:val="center"/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407846">
            <w:pPr>
              <w:spacing w:before="120" w:line="240" w:lineRule="exact"/>
              <w:jc w:val="center"/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A75BB7">
            <w:pPr>
              <w:pStyle w:val="Standard"/>
              <w:suppressAutoHyphens w:val="0"/>
              <w:spacing w:line="240" w:lineRule="exact"/>
              <w:rPr>
                <w:b/>
                <w:bCs/>
              </w:rPr>
            </w:pPr>
            <w:r w:rsidRPr="00827C60">
              <w:t>Аттестация педагогических работников негосударс</w:t>
            </w:r>
            <w:r w:rsidRPr="00827C60">
              <w:t>т</w:t>
            </w:r>
            <w:r w:rsidRPr="00827C60">
              <w:t>венных организаций, реализующих основную обр</w:t>
            </w:r>
            <w:r w:rsidRPr="00827C60">
              <w:t>а</w:t>
            </w:r>
            <w:r w:rsidRPr="00827C60">
              <w:t>зовательную программу дошкольного образования, на первую и высшую квалификационную категорию осуществляется в соответствии с приказом департ</w:t>
            </w:r>
            <w:r w:rsidRPr="00827C60">
              <w:t>а</w:t>
            </w:r>
            <w:r w:rsidRPr="00827C60">
              <w:t>мента от  24.06.2016 № 602 «О проведении аттест</w:t>
            </w:r>
            <w:r w:rsidRPr="00827C60">
              <w:t>а</w:t>
            </w:r>
            <w:r w:rsidRPr="00827C60">
              <w:t>ции в целях установления квалификационной катег</w:t>
            </w:r>
            <w:r w:rsidRPr="00827C60">
              <w:t>о</w:t>
            </w:r>
            <w:r w:rsidRPr="00827C60">
              <w:t>рии педагогических работников организаций, осущ</w:t>
            </w:r>
            <w:r w:rsidRPr="00827C60">
              <w:t>е</w:t>
            </w:r>
            <w:r w:rsidRPr="00827C60">
              <w:t>ствляющих образовательную деятельность на терр</w:t>
            </w:r>
            <w:r w:rsidRPr="00827C60">
              <w:t>и</w:t>
            </w:r>
            <w:r w:rsidRPr="00827C60">
              <w:t>тории Новгородской области»</w:t>
            </w:r>
            <w:r w:rsidR="00D97CE7" w:rsidRPr="00827C60">
              <w:rPr>
                <w:b/>
                <w:bCs/>
              </w:rPr>
              <w:t>.</w:t>
            </w:r>
            <w:r w:rsidR="00337D44" w:rsidRPr="00827C60">
              <w:rPr>
                <w:b/>
                <w:bCs/>
              </w:rPr>
              <w:t xml:space="preserve"> </w:t>
            </w:r>
            <w:r w:rsidR="00D97CE7" w:rsidRPr="00827C60">
              <w:rPr>
                <w:bCs/>
              </w:rPr>
              <w:t>В 2017 год</w:t>
            </w:r>
            <w:r w:rsidR="00027D96">
              <w:rPr>
                <w:bCs/>
              </w:rPr>
              <w:t>у</w:t>
            </w:r>
            <w:r w:rsidR="00D97CE7" w:rsidRPr="00827C60">
              <w:rPr>
                <w:bCs/>
              </w:rPr>
              <w:t xml:space="preserve"> аттест</w:t>
            </w:r>
            <w:r w:rsidR="00D97CE7" w:rsidRPr="00827C60">
              <w:rPr>
                <w:bCs/>
              </w:rPr>
              <w:t>а</w:t>
            </w:r>
            <w:r w:rsidR="00D97CE7" w:rsidRPr="00827C60">
              <w:rPr>
                <w:bCs/>
              </w:rPr>
              <w:t>ция педагогических работников не проводилась ввиду отсутствия обращений.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1.7.</w:t>
            </w:r>
          </w:p>
        </w:tc>
        <w:tc>
          <w:tcPr>
            <w:tcW w:w="28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C00B7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но-методической и 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формационно-консультативной помощи негосударственным орг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низациям, реализующим 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основную образовательную программу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по вопросам введения федерального государственного образ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вательного стандарта 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(ФГОСДО)</w:t>
            </w:r>
          </w:p>
        </w:tc>
        <w:tc>
          <w:tcPr>
            <w:tcW w:w="29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3D6C8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численности </w:t>
            </w:r>
            <w:r w:rsidRPr="00827C6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детей, получающих дошкол</w:t>
            </w:r>
            <w:r w:rsidRPr="00827C6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ное образование в соотве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ствии с федеральным гос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дарственным образовател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ным стандартом дошкол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ного образования (ФГОСДО)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в негосударственных орг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низациях, осуществля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щих образовательную де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тельность, в общей числе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ности детей, получающих дошкольное образование (%)</w:t>
            </w:r>
          </w:p>
        </w:tc>
        <w:tc>
          <w:tcPr>
            <w:tcW w:w="7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84659F">
            <w:pPr>
              <w:spacing w:before="120" w:line="240" w:lineRule="exact"/>
            </w:pPr>
            <w:r w:rsidRPr="00827C60">
              <w:lastRenderedPageBreak/>
              <w:t>0,3</w:t>
            </w:r>
          </w:p>
        </w:tc>
        <w:tc>
          <w:tcPr>
            <w:tcW w:w="709" w:type="dxa"/>
            <w:shd w:val="clear" w:color="auto" w:fill="auto"/>
          </w:tcPr>
          <w:p w:rsidR="006C2968" w:rsidRPr="00827C60" w:rsidRDefault="006C2968" w:rsidP="0084659F">
            <w:pPr>
              <w:spacing w:before="120" w:line="240" w:lineRule="exact"/>
            </w:pPr>
            <w:r w:rsidRPr="00827C60">
              <w:t>0,36</w:t>
            </w:r>
          </w:p>
        </w:tc>
        <w:tc>
          <w:tcPr>
            <w:tcW w:w="708" w:type="dxa"/>
            <w:shd w:val="clear" w:color="auto" w:fill="auto"/>
          </w:tcPr>
          <w:p w:rsidR="006C2968" w:rsidRPr="00827C60" w:rsidRDefault="006C2968" w:rsidP="0084659F">
            <w:pPr>
              <w:spacing w:before="120" w:line="240" w:lineRule="exact"/>
            </w:pPr>
            <w:r w:rsidRPr="00827C60">
              <w:t>0,4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337D44" w:rsidP="0084659F">
            <w:pPr>
              <w:spacing w:before="120" w:line="240" w:lineRule="exact"/>
            </w:pPr>
            <w:r w:rsidRPr="00827C60">
              <w:t>0,42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84659F">
            <w:pPr>
              <w:spacing w:before="120" w:line="240" w:lineRule="exact"/>
            </w:pPr>
            <w:r w:rsidRPr="00827C60">
              <w:t>0,5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D44" w:rsidRPr="00827C60" w:rsidRDefault="00337D44" w:rsidP="00A75BB7">
            <w:pPr>
              <w:pStyle w:val="Standard"/>
              <w:spacing w:line="240" w:lineRule="exact"/>
              <w:rPr>
                <w:bCs/>
              </w:rPr>
            </w:pPr>
            <w:r w:rsidRPr="00827C60">
              <w:rPr>
                <w:bCs/>
              </w:rPr>
              <w:t xml:space="preserve">Организационно-методическая и информационно-консультативная помощь негосударственным </w:t>
            </w:r>
            <w:proofErr w:type="spellStart"/>
            <w:r w:rsidRPr="00827C60">
              <w:rPr>
                <w:bCs/>
              </w:rPr>
              <w:t>органи-зациям</w:t>
            </w:r>
            <w:proofErr w:type="spellEnd"/>
            <w:r w:rsidRPr="00827C60">
              <w:rPr>
                <w:bCs/>
              </w:rPr>
              <w:t>, реализующим основную образовательную программу дошкольного образования, по вопросам введения ФГОСДО оказывается специалистами</w:t>
            </w:r>
          </w:p>
          <w:p w:rsidR="00337D44" w:rsidRPr="00827C60" w:rsidRDefault="00337D44" w:rsidP="00A75BB7">
            <w:pPr>
              <w:pStyle w:val="Standard"/>
              <w:spacing w:line="240" w:lineRule="exact"/>
              <w:rPr>
                <w:bCs/>
              </w:rPr>
            </w:pPr>
            <w:r w:rsidRPr="00827C60">
              <w:rPr>
                <w:bCs/>
              </w:rPr>
              <w:t>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</w:t>
            </w:r>
          </w:p>
          <w:p w:rsidR="00337D44" w:rsidRPr="00827C60" w:rsidRDefault="00337D44" w:rsidP="00A75BB7">
            <w:pPr>
              <w:pStyle w:val="Standard"/>
              <w:spacing w:line="240" w:lineRule="exact"/>
              <w:rPr>
                <w:bCs/>
              </w:rPr>
            </w:pPr>
            <w:r w:rsidRPr="00827C60">
              <w:rPr>
                <w:bCs/>
              </w:rPr>
              <w:lastRenderedPageBreak/>
              <w:t>Представители негосударственных организаций приглашаются к участию в семинарах и совещаниях, организуемых департаментом образования и молодежной политик</w:t>
            </w:r>
            <w:r w:rsidR="00C63B32" w:rsidRPr="00827C60">
              <w:rPr>
                <w:bCs/>
              </w:rPr>
              <w:t>и</w:t>
            </w:r>
            <w:r w:rsidRPr="00827C60">
              <w:rPr>
                <w:bCs/>
              </w:rPr>
              <w:t xml:space="preserve"> Новгородской области по вопросам дошкольного образования и введения ФГОСДО. </w:t>
            </w:r>
          </w:p>
          <w:p w:rsidR="00337D44" w:rsidRPr="00827C60" w:rsidRDefault="00337D44" w:rsidP="00A75BB7">
            <w:pPr>
              <w:pStyle w:val="Standard"/>
              <w:spacing w:line="240" w:lineRule="exact"/>
              <w:rPr>
                <w:bCs/>
              </w:rPr>
            </w:pPr>
            <w:r w:rsidRPr="00827C60">
              <w:rPr>
                <w:bCs/>
              </w:rPr>
              <w:t xml:space="preserve">Информация о мероприятиях федерального уровня, связанных с введением ФГОСДО, так же доводится до сведения негосударственных организаций. </w:t>
            </w:r>
          </w:p>
          <w:p w:rsidR="006C2968" w:rsidRPr="00827C60" w:rsidRDefault="00A014B4" w:rsidP="00A75BB7">
            <w:pPr>
              <w:pStyle w:val="Standard"/>
              <w:suppressAutoHyphens w:val="0"/>
              <w:spacing w:line="240" w:lineRule="exact"/>
              <w:rPr>
                <w:bCs/>
              </w:rPr>
            </w:pPr>
            <w:r w:rsidRPr="00827C60">
              <w:rPr>
                <w:bCs/>
              </w:rPr>
              <w:t>В 2017 году департаментом образования и молоде</w:t>
            </w:r>
            <w:r w:rsidRPr="00827C60">
              <w:rPr>
                <w:bCs/>
              </w:rPr>
              <w:t>ж</w:t>
            </w:r>
            <w:r w:rsidRPr="00827C60">
              <w:rPr>
                <w:bCs/>
              </w:rPr>
              <w:t>ной политики Новгородской области  были провед</w:t>
            </w:r>
            <w:r w:rsidRPr="00827C60">
              <w:rPr>
                <w:bCs/>
              </w:rPr>
              <w:t>е</w:t>
            </w:r>
            <w:r w:rsidRPr="00827C60">
              <w:rPr>
                <w:bCs/>
              </w:rPr>
              <w:t>ны: совещание по вопросу создания доступной среды в организациях, реализующих основную образов</w:t>
            </w:r>
            <w:r w:rsidRPr="00827C60">
              <w:rPr>
                <w:bCs/>
              </w:rPr>
              <w:t>а</w:t>
            </w:r>
            <w:r w:rsidRPr="00827C60">
              <w:rPr>
                <w:bCs/>
              </w:rPr>
              <w:t>тельную программу дошкольного образования, для детей-инвалидов, и совещание по вопросам внедр</w:t>
            </w:r>
            <w:r w:rsidRPr="00827C60">
              <w:rPr>
                <w:bCs/>
              </w:rPr>
              <w:t>е</w:t>
            </w:r>
            <w:r w:rsidRPr="00827C60">
              <w:rPr>
                <w:bCs/>
              </w:rPr>
              <w:t>ния федерального государственного образовательного стандарта дошкольного образования. В совещаниях принимали участие и представители негосударстве</w:t>
            </w:r>
            <w:r w:rsidRPr="00827C60">
              <w:rPr>
                <w:bCs/>
              </w:rPr>
              <w:t>н</w:t>
            </w:r>
            <w:r w:rsidRPr="00827C60">
              <w:rPr>
                <w:bCs/>
              </w:rPr>
              <w:t>ных организаций.</w:t>
            </w:r>
          </w:p>
          <w:p w:rsidR="00A014B4" w:rsidRPr="00827C60" w:rsidRDefault="00A014B4" w:rsidP="00A75BB7">
            <w:pPr>
              <w:pStyle w:val="Standard"/>
              <w:suppressAutoHyphens w:val="0"/>
              <w:spacing w:line="240" w:lineRule="exact"/>
              <w:rPr>
                <w:bCs/>
              </w:rPr>
            </w:pPr>
            <w:r w:rsidRPr="00827C60">
              <w:rPr>
                <w:bCs/>
              </w:rPr>
              <w:t>В Валдайском муниципальном районе организацио</w:t>
            </w:r>
            <w:r w:rsidRPr="00827C60">
              <w:rPr>
                <w:bCs/>
              </w:rPr>
              <w:t>н</w:t>
            </w:r>
            <w:r w:rsidRPr="00827C60">
              <w:rPr>
                <w:bCs/>
              </w:rPr>
              <w:t>но-методическая и информационно-консультативная помощь по вопросам введения федерального госуда</w:t>
            </w:r>
            <w:r w:rsidRPr="00827C60">
              <w:rPr>
                <w:bCs/>
              </w:rPr>
              <w:t>р</w:t>
            </w:r>
            <w:r w:rsidRPr="00827C60">
              <w:rPr>
                <w:bCs/>
              </w:rPr>
              <w:t>ственного образовательного стандарта дошкольного образования  оказана ЦГРД «Радуга».</w:t>
            </w:r>
          </w:p>
        </w:tc>
      </w:tr>
      <w:tr w:rsidR="00911F4E" w:rsidRPr="00827C60" w:rsidTr="00375CF3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F4E" w:rsidRPr="00827C60" w:rsidRDefault="00911F4E" w:rsidP="005B7D1A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911F4E" w:rsidRPr="00827C60" w:rsidRDefault="00911F4E" w:rsidP="008C5BC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2.1.</w:t>
            </w:r>
          </w:p>
        </w:tc>
        <w:tc>
          <w:tcPr>
            <w:tcW w:w="28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8465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Привлечение негосуда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ственных (немуниципал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ных) организаций к ок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занию услуг по организ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ции отдыха и оздоровл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ния детей</w:t>
            </w:r>
          </w:p>
        </w:tc>
        <w:tc>
          <w:tcPr>
            <w:tcW w:w="29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14544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детей в во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расте от 7 до 17 лет, прож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вающих на территории Новгородской области, 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воспользовавшихся компе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сацией стоимости путевки по каждому типу организ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отдыха детей и их о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доровления, в общей чи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детей этой кат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гории, отдохнувших в о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ганизациях отдыха детей </w:t>
            </w:r>
            <w:r w:rsidRPr="00827C60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и их оздоровления соответ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 типа (стациона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ный загородный лагерь 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(приоритет), лагерь с дне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пребыванием, пала-</w:t>
            </w:r>
            <w:r w:rsidRPr="00827C60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точный лагерь, стационарно-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оздоровительный лагерь труда и отдыха) (%)</w:t>
            </w:r>
          </w:p>
        </w:tc>
        <w:tc>
          <w:tcPr>
            <w:tcW w:w="7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8465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709" w:type="dxa"/>
            <w:shd w:val="clear" w:color="auto" w:fill="auto"/>
          </w:tcPr>
          <w:p w:rsidR="006C2968" w:rsidRPr="00827C60" w:rsidRDefault="006C2968" w:rsidP="008465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6C2968" w:rsidRPr="00827C60" w:rsidRDefault="006C2968" w:rsidP="008465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962805" w:rsidP="00962805">
            <w:pPr>
              <w:pStyle w:val="ConsPlusNormal"/>
              <w:spacing w:before="120" w:line="240" w:lineRule="exact"/>
              <w:ind w:left="-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790677">
            <w:pPr>
              <w:pStyle w:val="ConsPlusNormal"/>
              <w:spacing w:before="120" w:line="240" w:lineRule="exact"/>
              <w:ind w:left="-55" w:right="-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A75BB7">
            <w:pPr>
              <w:pStyle w:val="20"/>
              <w:shd w:val="clear" w:color="auto" w:fill="auto"/>
              <w:spacing w:line="240" w:lineRule="exact"/>
              <w:ind w:left="23" w:right="2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распоряжением Администр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Новгородской области от 29.02.2012 № 54-рз «О формировании и ведении Единого реестра организаций отдыха и оздоровления детей, ра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положенных на территории Новгородской о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 был сформирован Единый реестр орган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отдыха и оздоровления детей, распол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женных на территории Новгородской обла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ти(далее - Единый реестр).</w:t>
            </w:r>
          </w:p>
          <w:p w:rsidR="006C2968" w:rsidRPr="00827C60" w:rsidRDefault="006C2968" w:rsidP="00A75BB7">
            <w:pPr>
              <w:pStyle w:val="20"/>
              <w:shd w:val="clear" w:color="auto" w:fill="auto"/>
              <w:spacing w:line="240" w:lineRule="exact"/>
              <w:ind w:left="23" w:right="238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Единый реестр в 201</w:t>
            </w:r>
            <w:r w:rsidR="00962805"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были включены 3</w:t>
            </w:r>
            <w:r w:rsidR="00962805"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оздоровительных организаций, в том числе </w:t>
            </w:r>
            <w:r w:rsidR="00962805"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негосударственных (немуниципальных), в о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новном, это палаточные лагеря. В </w:t>
            </w:r>
            <w:r w:rsidR="00962805"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году в 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негосударственных (немуниципальных) оздор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вительных организациях отдохнули </w:t>
            </w:r>
            <w:r w:rsidR="00962805"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новг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родских </w:t>
            </w:r>
            <w:r w:rsidR="00962805"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62805"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которые воспользовались 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тичной оплатой путевки, что составило </w:t>
            </w:r>
            <w:r w:rsidR="00962805"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C60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%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общего количества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детей в возрасте 7-17 лет, проживающих на территории Новгородской 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ласти и отдохнувших в оздоровительных орг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низациях всех форм собственности</w:t>
            </w: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4B4" w:rsidRPr="00827C60" w:rsidRDefault="00A014B4" w:rsidP="00A75BB7">
            <w:pPr>
              <w:widowControl w:val="0"/>
              <w:autoSpaceDE w:val="0"/>
              <w:autoSpaceDN w:val="0"/>
              <w:spacing w:line="240" w:lineRule="exact"/>
              <w:rPr>
                <w:rFonts w:eastAsia="Calibri"/>
                <w:color w:val="000000"/>
                <w:spacing w:val="5"/>
              </w:rPr>
            </w:pPr>
            <w:r w:rsidRPr="00827C60">
              <w:rPr>
                <w:rFonts w:eastAsia="Calibri"/>
                <w:color w:val="000000"/>
                <w:spacing w:val="5"/>
              </w:rPr>
              <w:t>По состоянию на 29.12.2017 года всеми видами о</w:t>
            </w:r>
            <w:r w:rsidRPr="00827C60">
              <w:rPr>
                <w:rFonts w:eastAsia="Calibri"/>
                <w:color w:val="000000"/>
                <w:spacing w:val="5"/>
              </w:rPr>
              <w:t>р</w:t>
            </w:r>
            <w:r w:rsidRPr="00827C60">
              <w:rPr>
                <w:rFonts w:eastAsia="Calibri"/>
                <w:color w:val="000000"/>
                <w:spacing w:val="5"/>
              </w:rPr>
              <w:t>ганизованного отдыха охвачено около 50 тыс. д</w:t>
            </w:r>
            <w:r w:rsidRPr="00827C60">
              <w:rPr>
                <w:rFonts w:eastAsia="Calibri"/>
                <w:color w:val="000000"/>
                <w:spacing w:val="5"/>
              </w:rPr>
              <w:t>е</w:t>
            </w:r>
            <w:r w:rsidRPr="00827C60">
              <w:rPr>
                <w:rFonts w:eastAsia="Calibri"/>
                <w:color w:val="000000"/>
                <w:spacing w:val="5"/>
              </w:rPr>
              <w:t>тей, это составляет 76,6 % от числа детей в возра</w:t>
            </w:r>
            <w:r w:rsidRPr="00827C60">
              <w:rPr>
                <w:rFonts w:eastAsia="Calibri"/>
                <w:color w:val="000000"/>
                <w:spacing w:val="5"/>
              </w:rPr>
              <w:t>с</w:t>
            </w:r>
            <w:r w:rsidRPr="00827C60">
              <w:rPr>
                <w:rFonts w:eastAsia="Calibri"/>
                <w:color w:val="000000"/>
                <w:spacing w:val="5"/>
              </w:rPr>
              <w:t>те от 7 до 17 лет, проживающих на территории о</w:t>
            </w:r>
            <w:r w:rsidRPr="00827C60">
              <w:rPr>
                <w:rFonts w:eastAsia="Calibri"/>
                <w:color w:val="000000"/>
                <w:spacing w:val="5"/>
              </w:rPr>
              <w:t>б</w:t>
            </w:r>
            <w:r w:rsidRPr="00827C60">
              <w:rPr>
                <w:rFonts w:eastAsia="Calibri"/>
                <w:color w:val="000000"/>
                <w:spacing w:val="5"/>
              </w:rPr>
              <w:t>ласти, в том числе более 10,3 тыс. детей, наход</w:t>
            </w:r>
            <w:r w:rsidRPr="00827C60">
              <w:rPr>
                <w:rFonts w:eastAsia="Calibri"/>
                <w:color w:val="000000"/>
                <w:spacing w:val="5"/>
              </w:rPr>
              <w:t>я</w:t>
            </w:r>
            <w:r w:rsidRPr="00827C60">
              <w:rPr>
                <w:rFonts w:eastAsia="Calibri"/>
                <w:color w:val="000000"/>
                <w:spacing w:val="5"/>
              </w:rPr>
              <w:t xml:space="preserve">щихся в трудной жизненной ситуации. </w:t>
            </w:r>
          </w:p>
          <w:p w:rsidR="00A014B4" w:rsidRPr="00827C60" w:rsidRDefault="00A014B4" w:rsidP="00A75BB7">
            <w:pPr>
              <w:pStyle w:val="20"/>
              <w:shd w:val="clear" w:color="auto" w:fill="auto"/>
              <w:spacing w:line="240" w:lineRule="exact"/>
              <w:ind w:left="23" w:right="238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Департаментом труда и социальной защиты н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Новгородской области ведется работа по обеспечению отдыхом и оздоровлением д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тей, находящихся в трудной жизненной ситу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 Из областного бюджета на эти цели в 2017 году выделено 38,3 млн. рублей. На эти средства приобретено 3016 путевок, для детей данной к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тегории.</w:t>
            </w:r>
          </w:p>
          <w:p w:rsidR="00A014B4" w:rsidRPr="00827C60" w:rsidRDefault="00A014B4" w:rsidP="00A75BB7">
            <w:pPr>
              <w:pStyle w:val="20"/>
              <w:spacing w:line="240" w:lineRule="exact"/>
              <w:ind w:left="23" w:right="2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и молодежной политики Администрации </w:t>
            </w:r>
            <w:proofErr w:type="spellStart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Боровичского</w:t>
            </w:r>
            <w:proofErr w:type="spellEnd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условиях </w:t>
            </w:r>
            <w:proofErr w:type="spellStart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с руководителем Благотворительного фонда помощи </w:t>
            </w:r>
            <w:proofErr w:type="spellStart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Перелучской</w:t>
            </w:r>
            <w:proofErr w:type="spellEnd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школе-интернату по организации профильного лагеря «Архимед», было осуществлено консультирование Индив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дуальными предпринимателями были организ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ваны лагеря с дневным пребыванием «</w:t>
            </w:r>
            <w:proofErr w:type="spellStart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» (интенсивный английский язык), по 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просам организации лагерей специалистами 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разования и молодежной политики Администр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Боровичского</w:t>
            </w:r>
            <w:proofErr w:type="spellEnd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была оказана консультативная и информационная п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мощь.</w:t>
            </w:r>
          </w:p>
          <w:p w:rsidR="00A014B4" w:rsidRPr="00827C60" w:rsidRDefault="00A014B4" w:rsidP="00A75BB7">
            <w:pPr>
              <w:pStyle w:val="20"/>
              <w:shd w:val="clear" w:color="auto" w:fill="auto"/>
              <w:spacing w:line="240" w:lineRule="exact"/>
              <w:ind w:left="23" w:right="238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 августе 2017 года на базе МАУ ДОЛ «Лесная сказка» Старорусского муниципального района была организована военно-историческая смена при поддержке Общероссийской общественно-государственной организации «Российское 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енно-историческое общество» (далее Военно-историческое общество). </w:t>
            </w:r>
            <w:proofErr w:type="spellStart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Софинсирование</w:t>
            </w:r>
            <w:proofErr w:type="spellEnd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ходов по оказанию услуг по организации отдыха и оздоровления детей со стороны Военно-исторического общества составило 25% общей сметы рас-ходов (750 тыс. руб.), в смену отдо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нули 70 детей, проживающих на территории м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  <w:r w:rsidR="002D5B8D"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— 3,56% (70/1964).</w:t>
            </w:r>
          </w:p>
        </w:tc>
      </w:tr>
      <w:tr w:rsidR="00911F4E" w:rsidRPr="00827C60" w:rsidTr="00375CF3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11F4E" w:rsidRPr="00827C60" w:rsidRDefault="00911F4E" w:rsidP="00CE600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911F4E" w:rsidRPr="00827C60" w:rsidRDefault="00911F4E" w:rsidP="00A75BB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565B5C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3.1.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3D6C80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стра негосударственных и частных организаций, осуществляющих образ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вательную деятельность по дополнительным 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щеобразовательным 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граммам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3D6C80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численности детей и молодежи в возра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 от 5 до 18 лет, прож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вающих на территории Новгородской области и получающих образовател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услуги в сфере допо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нительного образования в частных организациях, осуществляющих образ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вательную деятельность по дополнительным общео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разовательным программам (%)</w:t>
            </w:r>
          </w:p>
        </w:tc>
        <w:tc>
          <w:tcPr>
            <w:tcW w:w="71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E1595A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2968" w:rsidRPr="00827C60" w:rsidRDefault="006C2968" w:rsidP="00E1595A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C2968" w:rsidRPr="00827C60" w:rsidRDefault="006C2968" w:rsidP="00E1595A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5B2960" w:rsidP="00E1595A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E1595A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0" w:type="dxa"/>
          </w:tcPr>
          <w:p w:rsidR="006C2968" w:rsidRPr="00827C60" w:rsidRDefault="006C2968" w:rsidP="00A75BB7">
            <w:pPr>
              <w:pStyle w:val="ConsPlusNormal"/>
              <w:spacing w:before="120" w:line="220" w:lineRule="exact"/>
              <w:ind w:left="-56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целью учета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негосударственных и частных орган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образовательную деятел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ность по дополнительным общеобразовательным 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граммам</w:t>
            </w:r>
            <w:r w:rsidRPr="00827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организации взаимодействия и оказания им поддержки департаментом ведется реестр таких орг</w:t>
            </w:r>
            <w:r w:rsidRPr="00827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827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низаций. В настоящее время в реестр</w:t>
            </w:r>
            <w:r w:rsidR="00005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hyperlink r:id="rId11" w:history="1">
              <w:r w:rsidR="00005D1C" w:rsidRPr="00005D1C">
                <w:rPr>
                  <w:rFonts w:ascii="Times New Roman" w:eastAsia="Calibri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en-US" w:bidi="hi-IN"/>
                </w:rPr>
                <w:t>http://edu53.ru/uchrezdenia/registry_childcare_preschool/</w:t>
              </w:r>
            </w:hyperlink>
            <w:r w:rsidR="00005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827C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включены 3 организации, имеющие лицензию на реализацию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 по допо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нительным общеобразовательным программам</w:t>
            </w:r>
          </w:p>
        </w:tc>
      </w:tr>
      <w:tr w:rsidR="006C2968" w:rsidRPr="00827C60" w:rsidTr="00900DD7">
        <w:trPr>
          <w:trHeight w:val="2804"/>
        </w:trPr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3.2.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3D6C8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Оказание информацио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ной и консультационной поддержки негосударс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венным и частным орг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низациям, осуществля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щим образовательную деятельность по дополн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тельным общеобразов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тельным программам</w:t>
            </w:r>
          </w:p>
        </w:tc>
        <w:tc>
          <w:tcPr>
            <w:tcW w:w="29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968" w:rsidRPr="00827C60" w:rsidRDefault="006C2968" w:rsidP="00407846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C2968" w:rsidRPr="00827C60" w:rsidRDefault="006C2968" w:rsidP="00407846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A75BB7">
            <w:pPr>
              <w:pStyle w:val="Standard"/>
              <w:suppressAutoHyphens w:val="0"/>
              <w:spacing w:line="240" w:lineRule="exact"/>
              <w:rPr>
                <w:bCs/>
              </w:rPr>
            </w:pPr>
            <w:r w:rsidRPr="00827C60">
              <w:rPr>
                <w:bCs/>
              </w:rPr>
              <w:t>В 201</w:t>
            </w:r>
            <w:r w:rsidR="00BD78C1" w:rsidRPr="00827C60">
              <w:rPr>
                <w:bCs/>
              </w:rPr>
              <w:t>7</w:t>
            </w:r>
            <w:r w:rsidRPr="00827C60">
              <w:rPr>
                <w:bCs/>
              </w:rPr>
              <w:t xml:space="preserve"> году организационно-методическая и инфо</w:t>
            </w:r>
            <w:r w:rsidRPr="00827C60">
              <w:rPr>
                <w:bCs/>
              </w:rPr>
              <w:t>р</w:t>
            </w:r>
            <w:r w:rsidRPr="00827C60">
              <w:rPr>
                <w:bCs/>
              </w:rPr>
              <w:t>мационно-консультативная помощь негосударстве</w:t>
            </w:r>
            <w:r w:rsidRPr="00827C60">
              <w:rPr>
                <w:bCs/>
              </w:rPr>
              <w:t>н</w:t>
            </w:r>
            <w:r w:rsidRPr="00827C60">
              <w:rPr>
                <w:bCs/>
              </w:rPr>
              <w:t xml:space="preserve">ным </w:t>
            </w:r>
            <w:r w:rsidRPr="00827C60">
              <w:t>и частным организациям, осуществляющим о</w:t>
            </w:r>
            <w:r w:rsidRPr="00827C60">
              <w:t>б</w:t>
            </w:r>
            <w:r w:rsidRPr="00827C60">
              <w:t>разовательную деятельность по дополнительным о</w:t>
            </w:r>
            <w:r w:rsidRPr="00827C60">
              <w:t>б</w:t>
            </w:r>
            <w:r w:rsidRPr="00827C60">
              <w:t>щеобразовательным программам</w:t>
            </w:r>
            <w:r w:rsidRPr="00827C60">
              <w:rPr>
                <w:bCs/>
              </w:rPr>
              <w:t>, по вопросам до</w:t>
            </w:r>
            <w:r w:rsidRPr="00827C60">
              <w:rPr>
                <w:bCs/>
              </w:rPr>
              <w:t>с</w:t>
            </w:r>
            <w:r w:rsidRPr="00827C60">
              <w:rPr>
                <w:bCs/>
              </w:rPr>
              <w:t xml:space="preserve">тупности образования оказывалась специалистами ГОБУ </w:t>
            </w:r>
            <w:r w:rsidR="005B2960" w:rsidRPr="00827C60">
              <w:rPr>
                <w:bCs/>
              </w:rPr>
              <w:t>«</w:t>
            </w:r>
            <w:r w:rsidRPr="00827C60">
              <w:rPr>
                <w:bCs/>
              </w:rPr>
              <w:t>Н</w:t>
            </w:r>
            <w:r w:rsidR="005B2960" w:rsidRPr="00827C60">
              <w:rPr>
                <w:bCs/>
              </w:rPr>
              <w:t>овгородский областной центр психолого-педагогической, медицинской и социальной помощи»</w:t>
            </w:r>
            <w:r w:rsidR="002D1441" w:rsidRPr="00827C60">
              <w:rPr>
                <w:bCs/>
              </w:rPr>
              <w:t xml:space="preserve"> (далее ГОБУ «НОЦППМС»)</w:t>
            </w:r>
            <w:r w:rsidR="00BD78C1" w:rsidRPr="00827C60">
              <w:rPr>
                <w:bCs/>
              </w:rPr>
              <w:t xml:space="preserve">: </w:t>
            </w:r>
            <w:r w:rsidR="002D1441" w:rsidRPr="00827C60">
              <w:rPr>
                <w:bCs/>
              </w:rPr>
              <w:t xml:space="preserve"> </w:t>
            </w:r>
            <w:r w:rsidR="00FC22EB" w:rsidRPr="00827C60">
              <w:rPr>
                <w:bCs/>
              </w:rPr>
              <w:t>в 3-м квартале 2017 г</w:t>
            </w:r>
            <w:r w:rsidR="00FC22EB" w:rsidRPr="00827C60">
              <w:rPr>
                <w:bCs/>
              </w:rPr>
              <w:t>о</w:t>
            </w:r>
            <w:r w:rsidR="00FC22EB" w:rsidRPr="00827C60">
              <w:rPr>
                <w:bCs/>
              </w:rPr>
              <w:t>да были проведены совещание по вопросу создания доступной среды в организациях, реализующих обр</w:t>
            </w:r>
            <w:r w:rsidR="00FC22EB" w:rsidRPr="00827C60">
              <w:rPr>
                <w:bCs/>
              </w:rPr>
              <w:t>а</w:t>
            </w:r>
            <w:r w:rsidR="00FC22EB" w:rsidRPr="00827C60">
              <w:rPr>
                <w:bCs/>
              </w:rPr>
              <w:t>зовательную деятельность по дополнительным общ</w:t>
            </w:r>
            <w:r w:rsidR="00FC22EB" w:rsidRPr="00827C60">
              <w:rPr>
                <w:bCs/>
              </w:rPr>
              <w:t>е</w:t>
            </w:r>
            <w:r w:rsidR="00FC22EB" w:rsidRPr="00827C60">
              <w:rPr>
                <w:bCs/>
              </w:rPr>
              <w:t>образовательным программам, для детей-инвалидов, и совещание по вопросам лицензирования осущест</w:t>
            </w:r>
            <w:r w:rsidR="00FC22EB" w:rsidRPr="00827C60">
              <w:rPr>
                <w:bCs/>
              </w:rPr>
              <w:t>в</w:t>
            </w:r>
            <w:r w:rsidR="00FC22EB" w:rsidRPr="00827C60">
              <w:rPr>
                <w:bCs/>
              </w:rPr>
              <w:t>ления образовательной деятельности по дополн</w:t>
            </w:r>
            <w:r w:rsidR="00FC22EB" w:rsidRPr="00827C60">
              <w:rPr>
                <w:bCs/>
              </w:rPr>
              <w:t>и</w:t>
            </w:r>
            <w:r w:rsidR="00FC22EB" w:rsidRPr="00827C60">
              <w:rPr>
                <w:bCs/>
              </w:rPr>
              <w:t>тельным общеобразовательным программам. В сов</w:t>
            </w:r>
            <w:r w:rsidR="00FC22EB" w:rsidRPr="00827C60">
              <w:rPr>
                <w:bCs/>
              </w:rPr>
              <w:t>е</w:t>
            </w:r>
            <w:r w:rsidR="00FC22EB" w:rsidRPr="00827C60">
              <w:rPr>
                <w:bCs/>
              </w:rPr>
              <w:t>щаниях принимали участие и представители негос</w:t>
            </w:r>
            <w:r w:rsidR="00FC22EB" w:rsidRPr="00827C60">
              <w:rPr>
                <w:bCs/>
              </w:rPr>
              <w:t>у</w:t>
            </w:r>
            <w:r w:rsidR="00FC22EB" w:rsidRPr="00827C60">
              <w:rPr>
                <w:bCs/>
              </w:rPr>
              <w:t>дарственных и частных организаций.</w:t>
            </w:r>
          </w:p>
          <w:p w:rsidR="00FC22EB" w:rsidRPr="00827C60" w:rsidRDefault="00FC22EB" w:rsidP="00A75BB7">
            <w:pPr>
              <w:pStyle w:val="Standard"/>
              <w:suppressAutoHyphens w:val="0"/>
              <w:spacing w:line="240" w:lineRule="exact"/>
              <w:rPr>
                <w:bCs/>
              </w:rPr>
            </w:pPr>
            <w:r w:rsidRPr="00827C60">
              <w:rPr>
                <w:bCs/>
              </w:rPr>
              <w:t>В целях развития условий для конкуренции на рынке услуг дополнительного образования детей сотрудн</w:t>
            </w:r>
            <w:r w:rsidRPr="00827C60">
              <w:rPr>
                <w:bCs/>
              </w:rPr>
              <w:t>и</w:t>
            </w:r>
            <w:r w:rsidRPr="00827C60">
              <w:rPr>
                <w:bCs/>
              </w:rPr>
              <w:t xml:space="preserve">ками Администрации </w:t>
            </w:r>
            <w:proofErr w:type="spellStart"/>
            <w:r w:rsidRPr="00827C60">
              <w:rPr>
                <w:bCs/>
              </w:rPr>
              <w:t>Боровичского</w:t>
            </w:r>
            <w:proofErr w:type="spellEnd"/>
            <w:r w:rsidRPr="00827C60">
              <w:rPr>
                <w:bCs/>
              </w:rPr>
              <w:t xml:space="preserve"> муниципального района оказана консультативная помощь руководит</w:t>
            </w:r>
            <w:r w:rsidRPr="00827C60">
              <w:rPr>
                <w:bCs/>
              </w:rPr>
              <w:t>е</w:t>
            </w:r>
            <w:r w:rsidRPr="00827C60">
              <w:rPr>
                <w:bCs/>
              </w:rPr>
              <w:t>лю ООО «Унион» по требованиям к программам д</w:t>
            </w:r>
            <w:r w:rsidRPr="00827C60">
              <w:rPr>
                <w:bCs/>
              </w:rPr>
              <w:t>о</w:t>
            </w:r>
            <w:r w:rsidRPr="00827C60">
              <w:rPr>
                <w:bCs/>
              </w:rPr>
              <w:t>полнительного образования, условиям их реализации.</w:t>
            </w:r>
          </w:p>
          <w:p w:rsidR="00FC22EB" w:rsidRPr="00827C60" w:rsidRDefault="00FC22EB" w:rsidP="00A75BB7">
            <w:pPr>
              <w:pStyle w:val="Standard"/>
              <w:suppressAutoHyphens w:val="0"/>
              <w:spacing w:line="240" w:lineRule="exact"/>
              <w:rPr>
                <w:bCs/>
              </w:rPr>
            </w:pPr>
            <w:r w:rsidRPr="00827C60">
              <w:rPr>
                <w:bCs/>
              </w:rPr>
              <w:lastRenderedPageBreak/>
              <w:t xml:space="preserve">В </w:t>
            </w:r>
            <w:proofErr w:type="spellStart"/>
            <w:r w:rsidRPr="00827C60">
              <w:rPr>
                <w:bCs/>
              </w:rPr>
              <w:t>Волотовсском</w:t>
            </w:r>
            <w:proofErr w:type="spellEnd"/>
            <w:r w:rsidRPr="00827C60">
              <w:rPr>
                <w:bCs/>
              </w:rPr>
              <w:t xml:space="preserve"> муниципальном районе оказана ко</w:t>
            </w:r>
            <w:r w:rsidRPr="00827C60">
              <w:rPr>
                <w:bCs/>
              </w:rPr>
              <w:t>н</w:t>
            </w:r>
            <w:r w:rsidRPr="00827C60">
              <w:rPr>
                <w:bCs/>
              </w:rPr>
              <w:t>сультационная поддержка ИП Иванову В.А., обр</w:t>
            </w:r>
            <w:r w:rsidRPr="00827C60">
              <w:rPr>
                <w:bCs/>
              </w:rPr>
              <w:t>а</w:t>
            </w:r>
            <w:r w:rsidRPr="00827C60">
              <w:rPr>
                <w:bCs/>
              </w:rPr>
              <w:t>тившемуся в комитет образования за информацией о возможности осуществления деятельности в сфере  дополнительного образования  по созданию объед</w:t>
            </w:r>
            <w:r w:rsidRPr="00827C60">
              <w:rPr>
                <w:bCs/>
              </w:rPr>
              <w:t>и</w:t>
            </w:r>
            <w:r w:rsidRPr="00827C60">
              <w:rPr>
                <w:bCs/>
              </w:rPr>
              <w:t>нения  «Футбольная академия для детей от 3 лет».</w:t>
            </w:r>
          </w:p>
          <w:p w:rsidR="00FC22EB" w:rsidRPr="00827C60" w:rsidRDefault="00FC22EB" w:rsidP="00A75BB7">
            <w:pPr>
              <w:pStyle w:val="Standard"/>
              <w:suppressAutoHyphens w:val="0"/>
              <w:spacing w:line="240" w:lineRule="exact"/>
              <w:rPr>
                <w:bCs/>
              </w:rPr>
            </w:pPr>
            <w:r w:rsidRPr="00827C60">
              <w:rPr>
                <w:bCs/>
              </w:rPr>
              <w:t>Сотрудниками Администрации Старорусского мун</w:t>
            </w:r>
            <w:r w:rsidRPr="00827C60">
              <w:rPr>
                <w:bCs/>
              </w:rPr>
              <w:t>и</w:t>
            </w:r>
            <w:r w:rsidRPr="00827C60">
              <w:rPr>
                <w:bCs/>
              </w:rPr>
              <w:t>ципального района в 3 квартале 2017 года была ок</w:t>
            </w:r>
            <w:r w:rsidRPr="00827C60">
              <w:rPr>
                <w:bCs/>
              </w:rPr>
              <w:t>а</w:t>
            </w:r>
            <w:r w:rsidRPr="00827C60">
              <w:rPr>
                <w:bCs/>
              </w:rPr>
              <w:t xml:space="preserve">зана информационная и консультационная поддержка ИП </w:t>
            </w:r>
            <w:proofErr w:type="spellStart"/>
            <w:r w:rsidRPr="00827C60">
              <w:rPr>
                <w:bCs/>
              </w:rPr>
              <w:t>Алексашенковой</w:t>
            </w:r>
            <w:proofErr w:type="spellEnd"/>
            <w:r w:rsidRPr="00827C60">
              <w:rPr>
                <w:bCs/>
              </w:rPr>
              <w:t xml:space="preserve"> Екатерине по вопросу организ</w:t>
            </w:r>
            <w:r w:rsidRPr="00827C60">
              <w:rPr>
                <w:bCs/>
              </w:rPr>
              <w:t>а</w:t>
            </w:r>
            <w:r w:rsidRPr="00827C60">
              <w:rPr>
                <w:bCs/>
              </w:rPr>
              <w:t>ции деятельности центра «Мечта» (фото-студия, ж</w:t>
            </w:r>
            <w:r w:rsidRPr="00827C60">
              <w:rPr>
                <w:bCs/>
              </w:rPr>
              <w:t>и</w:t>
            </w:r>
            <w:r w:rsidRPr="00827C60">
              <w:rPr>
                <w:bCs/>
              </w:rPr>
              <w:t>вопись, лепка, мастер-классы).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lastRenderedPageBreak/>
              <w:t>3.3.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3D6C8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ских работников частных организаций, осущест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ляющих образовательную дея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тельность по дополн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тельным обще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тельным программам, на первую и высшую квал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фикационную категорию на заявительной основе</w:t>
            </w:r>
          </w:p>
        </w:tc>
        <w:tc>
          <w:tcPr>
            <w:tcW w:w="29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968" w:rsidRPr="00827C60" w:rsidRDefault="006C2968" w:rsidP="00407846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C2968" w:rsidRPr="00827C60" w:rsidRDefault="006C2968" w:rsidP="00407846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A75BB7">
            <w:pPr>
              <w:pStyle w:val="Standard"/>
              <w:suppressAutoHyphens w:val="0"/>
              <w:spacing w:line="240" w:lineRule="exact"/>
              <w:rPr>
                <w:bCs/>
              </w:rPr>
            </w:pPr>
            <w:r w:rsidRPr="00827C60">
              <w:t>Аттестация педагогических работников частных о</w:t>
            </w:r>
            <w:r w:rsidRPr="00827C60">
              <w:t>р</w:t>
            </w:r>
            <w:r w:rsidRPr="00827C60">
              <w:t>ганизаций, осуществляющих образовательную де</w:t>
            </w:r>
            <w:r w:rsidRPr="00827C60">
              <w:t>я</w:t>
            </w:r>
            <w:r w:rsidRPr="00827C60">
              <w:t>тельность по дополнительным общеобразовательным программам, на первую и высшую квалификацио</w:t>
            </w:r>
            <w:r w:rsidRPr="00827C60">
              <w:t>н</w:t>
            </w:r>
            <w:r w:rsidRPr="00827C60">
              <w:t>ную категорию осуществляется в соответствии с пр</w:t>
            </w:r>
            <w:r w:rsidRPr="00827C60">
              <w:t>и</w:t>
            </w:r>
            <w:r w:rsidRPr="00827C60">
              <w:t>казом департамента от  24.06.2016 № 602 «О пров</w:t>
            </w:r>
            <w:r w:rsidRPr="00827C60">
              <w:t>е</w:t>
            </w:r>
            <w:r w:rsidRPr="00827C60">
              <w:t>дении аттестации в целях установления квалифик</w:t>
            </w:r>
            <w:r w:rsidRPr="00827C60">
              <w:t>а</w:t>
            </w:r>
            <w:r w:rsidRPr="00827C60">
              <w:t>ционной категории педагогических работников орг</w:t>
            </w:r>
            <w:r w:rsidRPr="00827C60">
              <w:t>а</w:t>
            </w:r>
            <w:r w:rsidRPr="00827C60">
              <w:t>низаций, осуществляющих образовательную де</w:t>
            </w:r>
            <w:r w:rsidRPr="00827C60">
              <w:t>я</w:t>
            </w:r>
            <w:r w:rsidRPr="00827C60">
              <w:t>тельность на территории Новгородской области»</w:t>
            </w:r>
            <w:r w:rsidRPr="00827C60">
              <w:rPr>
                <w:bCs/>
              </w:rPr>
              <w:t>.</w:t>
            </w:r>
            <w:r w:rsidR="005B2960" w:rsidRPr="00827C60">
              <w:rPr>
                <w:b/>
                <w:bCs/>
              </w:rPr>
              <w:t xml:space="preserve"> </w:t>
            </w:r>
            <w:r w:rsidR="00D97CE7" w:rsidRPr="00827C60">
              <w:rPr>
                <w:bCs/>
              </w:rPr>
              <w:t>В 2017 год</w:t>
            </w:r>
            <w:r w:rsidR="00194204">
              <w:rPr>
                <w:bCs/>
              </w:rPr>
              <w:t>у</w:t>
            </w:r>
            <w:r w:rsidR="00D97CE7" w:rsidRPr="00827C60">
              <w:rPr>
                <w:bCs/>
              </w:rPr>
              <w:t xml:space="preserve"> аттестация педагогических работников не проводилась ввиду отсутствия обращений.</w:t>
            </w:r>
          </w:p>
        </w:tc>
      </w:tr>
      <w:tr w:rsidR="00911F4E" w:rsidRPr="00827C60" w:rsidTr="00375CF3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1F4E" w:rsidRPr="00827C60" w:rsidRDefault="00911F4E" w:rsidP="0086275B">
            <w:pPr>
              <w:pStyle w:val="ConsPlusNormal"/>
              <w:spacing w:before="12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911F4E" w:rsidRPr="00827C60" w:rsidRDefault="00911F4E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86275B">
            <w:pPr>
              <w:pStyle w:val="TableContents"/>
              <w:suppressLineNumbers w:val="0"/>
              <w:suppressAutoHyphens w:val="0"/>
              <w:spacing w:before="120" w:line="25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4.1.</w:t>
            </w:r>
          </w:p>
        </w:tc>
        <w:tc>
          <w:tcPr>
            <w:tcW w:w="28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DB7466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Включение негосударс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венных (немуниципал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ных) медицинских орг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низаций в реализацию территориальных 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грамм обязательного м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дицинского страхования</w:t>
            </w:r>
          </w:p>
        </w:tc>
        <w:tc>
          <w:tcPr>
            <w:tcW w:w="29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DB7466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доля затрат на медици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скую помощь по обязател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ному медицинскому страх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ванию, оказанную негос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дарственными (немуниц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пальными) медицинскими организациями, в общих расходах на выполнение территориальных программ обязательного медицинск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го страхования (%)</w:t>
            </w:r>
          </w:p>
        </w:tc>
        <w:tc>
          <w:tcPr>
            <w:tcW w:w="7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shd w:val="clear" w:color="auto" w:fill="auto"/>
          </w:tcPr>
          <w:p w:rsidR="006C2968" w:rsidRPr="00827C60" w:rsidRDefault="006C2968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8" w:type="dxa"/>
            <w:shd w:val="clear" w:color="auto" w:fill="auto"/>
          </w:tcPr>
          <w:p w:rsidR="006C2968" w:rsidRPr="00827C60" w:rsidRDefault="006C2968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3A2169" w:rsidRDefault="000E1FCB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16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A82" w:rsidRDefault="003A2169" w:rsidP="00647A82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Cs w:val="20"/>
              </w:rPr>
            </w:pPr>
            <w:proofErr w:type="gramStart"/>
            <w:r w:rsidRPr="003A2169">
              <w:rPr>
                <w:szCs w:val="20"/>
              </w:rPr>
              <w:t>В 2017 году в территориальной программе госуда</w:t>
            </w:r>
            <w:r w:rsidRPr="003A2169">
              <w:rPr>
                <w:szCs w:val="20"/>
              </w:rPr>
              <w:t>р</w:t>
            </w:r>
            <w:r w:rsidRPr="003A2169">
              <w:rPr>
                <w:szCs w:val="20"/>
              </w:rPr>
              <w:t>ственных гарантий бесплатного оказания гражданам медицинской помощи принимали участие 19 негос</w:t>
            </w:r>
            <w:r w:rsidRPr="003A2169">
              <w:rPr>
                <w:szCs w:val="20"/>
              </w:rPr>
              <w:t>у</w:t>
            </w:r>
            <w:r w:rsidRPr="003A2169">
              <w:rPr>
                <w:szCs w:val="20"/>
              </w:rPr>
              <w:t>дарственных организаций (3</w:t>
            </w:r>
            <w:r w:rsidR="00790677">
              <w:rPr>
                <w:szCs w:val="20"/>
              </w:rPr>
              <w:t>3</w:t>
            </w:r>
            <w:r w:rsidRPr="003A2169">
              <w:rPr>
                <w:szCs w:val="20"/>
              </w:rPr>
              <w:t>% от количества мед</w:t>
            </w:r>
            <w:r w:rsidRPr="003A2169">
              <w:rPr>
                <w:szCs w:val="20"/>
              </w:rPr>
              <w:t>и</w:t>
            </w:r>
            <w:r w:rsidRPr="003A2169">
              <w:rPr>
                <w:szCs w:val="20"/>
              </w:rPr>
              <w:t>цинских организаций в рамках базовой программы ОМС), по предварительным данным доля расходов на медицинскую помощь по ОМС, оказанную негос</w:t>
            </w:r>
            <w:r w:rsidRPr="003A2169">
              <w:rPr>
                <w:szCs w:val="20"/>
              </w:rPr>
              <w:t>у</w:t>
            </w:r>
            <w:r w:rsidRPr="003A2169">
              <w:rPr>
                <w:szCs w:val="20"/>
              </w:rPr>
              <w:t>дарственными (немуниципальными) медицинскими организациями, в общих расходах на выполнение территориальных программ обязательного медици</w:t>
            </w:r>
            <w:r w:rsidRPr="003A2169">
              <w:rPr>
                <w:szCs w:val="20"/>
              </w:rPr>
              <w:t>н</w:t>
            </w:r>
            <w:r w:rsidRPr="003A2169">
              <w:rPr>
                <w:szCs w:val="20"/>
              </w:rPr>
              <w:t>ского страхования (%) составила 2,9% - 146,8 млн. руб</w:t>
            </w:r>
            <w:r w:rsidR="00647A82">
              <w:rPr>
                <w:szCs w:val="20"/>
              </w:rPr>
              <w:t>лей</w:t>
            </w:r>
            <w:r w:rsidRPr="003A2169">
              <w:rPr>
                <w:szCs w:val="20"/>
              </w:rPr>
              <w:t>.</w:t>
            </w:r>
            <w:proofErr w:type="gramEnd"/>
          </w:p>
          <w:p w:rsidR="006C2968" w:rsidRPr="00827C60" w:rsidRDefault="003A2169" w:rsidP="00647A82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/>
                <w:highlight w:val="lightGray"/>
              </w:rPr>
            </w:pPr>
            <w:r>
              <w:rPr>
                <w:rFonts w:eastAsiaTheme="minorHAnsi"/>
                <w:szCs w:val="22"/>
                <w:lang w:eastAsia="en-US"/>
              </w:rPr>
              <w:t>Примечание: Д</w:t>
            </w:r>
            <w:r w:rsidRPr="003A2169">
              <w:rPr>
                <w:rFonts w:eastAsiaTheme="minorHAnsi"/>
                <w:szCs w:val="22"/>
                <w:lang w:eastAsia="en-US"/>
              </w:rPr>
              <w:t>оля затрат на медицинскую помощь в ОМС зависит от количества медицинских организ</w:t>
            </w:r>
            <w:r w:rsidRPr="003A2169">
              <w:rPr>
                <w:rFonts w:eastAsiaTheme="minorHAnsi"/>
                <w:szCs w:val="22"/>
                <w:lang w:eastAsia="en-US"/>
              </w:rPr>
              <w:t>а</w:t>
            </w:r>
            <w:r w:rsidRPr="003A2169">
              <w:rPr>
                <w:rFonts w:eastAsiaTheme="minorHAnsi"/>
                <w:szCs w:val="22"/>
                <w:lang w:eastAsia="en-US"/>
              </w:rPr>
              <w:t>ций, в том числе частных, участвующих в территор</w:t>
            </w:r>
            <w:r w:rsidRPr="003A2169">
              <w:rPr>
                <w:rFonts w:eastAsiaTheme="minorHAnsi"/>
                <w:szCs w:val="22"/>
                <w:lang w:eastAsia="en-US"/>
              </w:rPr>
              <w:t>и</w:t>
            </w:r>
            <w:r w:rsidRPr="003A2169">
              <w:rPr>
                <w:rFonts w:eastAsiaTheme="minorHAnsi"/>
                <w:szCs w:val="22"/>
                <w:lang w:eastAsia="en-US"/>
              </w:rPr>
              <w:lastRenderedPageBreak/>
              <w:t>альной программе ОМС. При этом</w:t>
            </w:r>
            <w:proofErr w:type="gramStart"/>
            <w:r w:rsidRPr="003A2169">
              <w:rPr>
                <w:rFonts w:eastAsiaTheme="minorHAnsi"/>
                <w:szCs w:val="22"/>
                <w:lang w:eastAsia="en-US"/>
              </w:rPr>
              <w:t>,</w:t>
            </w:r>
            <w:proofErr w:type="gramEnd"/>
            <w:r w:rsidRPr="003A2169">
              <w:rPr>
                <w:rFonts w:eastAsiaTheme="minorHAnsi"/>
                <w:szCs w:val="22"/>
                <w:lang w:eastAsia="en-US"/>
              </w:rPr>
              <w:t xml:space="preserve"> включение мед</w:t>
            </w:r>
            <w:r w:rsidRPr="003A2169">
              <w:rPr>
                <w:rFonts w:eastAsiaTheme="minorHAnsi"/>
                <w:szCs w:val="22"/>
                <w:lang w:eastAsia="en-US"/>
              </w:rPr>
              <w:t>и</w:t>
            </w:r>
            <w:r w:rsidRPr="003A2169">
              <w:rPr>
                <w:rFonts w:eastAsiaTheme="minorHAnsi"/>
                <w:szCs w:val="22"/>
                <w:lang w:eastAsia="en-US"/>
              </w:rPr>
              <w:t>цинских организаций в программу носит заявител</w:t>
            </w:r>
            <w:r w:rsidRPr="003A2169">
              <w:rPr>
                <w:rFonts w:eastAsiaTheme="minorHAnsi"/>
                <w:szCs w:val="22"/>
                <w:lang w:eastAsia="en-US"/>
              </w:rPr>
              <w:t>ь</w:t>
            </w:r>
            <w:r w:rsidRPr="003A2169">
              <w:rPr>
                <w:rFonts w:eastAsiaTheme="minorHAnsi"/>
                <w:szCs w:val="22"/>
                <w:lang w:eastAsia="en-US"/>
              </w:rPr>
              <w:t>ный характер.</w:t>
            </w:r>
          </w:p>
        </w:tc>
      </w:tr>
      <w:tr w:rsidR="00911F4E" w:rsidRPr="00827C60" w:rsidTr="00375CF3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911F4E" w:rsidRPr="00827C60" w:rsidRDefault="00911F4E" w:rsidP="0086275B">
            <w:pPr>
              <w:pStyle w:val="ConsPlusNormal"/>
              <w:spacing w:before="12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911F4E" w:rsidRPr="00827C60" w:rsidRDefault="00911F4E" w:rsidP="0086275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5.1.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9E058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луг ранней диагностики, социализации и реабил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тации детей с ограниче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 негосударстве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ными (немуниципальн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ми) организациями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9E058C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орг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низаций, оказывающих 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луги ранней диагностики,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 и реабилит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ции детей с ограниченн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вья (в возрасте до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br/>
              <w:t>6 лет), в общем количестве организаций, оказывающих услуги психолого-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педагогического сопрово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дения детей с ограниче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ровья с раннего возраста (%)</w:t>
            </w:r>
          </w:p>
        </w:tc>
        <w:tc>
          <w:tcPr>
            <w:tcW w:w="71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5F7DB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2968" w:rsidRPr="00827C60" w:rsidRDefault="006C2968" w:rsidP="008F44E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C2968" w:rsidRPr="00827C60" w:rsidRDefault="006C2968" w:rsidP="005F7DB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BD78C1" w:rsidP="005F7DB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5F7DB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8C1" w:rsidRPr="00827C60" w:rsidRDefault="00BD78C1" w:rsidP="00BD78C1">
            <w:pPr>
              <w:spacing w:line="240" w:lineRule="exact"/>
              <w:jc w:val="both"/>
              <w:rPr>
                <w:rFonts w:eastAsia="Calibri"/>
                <w:bCs/>
                <w:spacing w:val="-6"/>
                <w:lang w:eastAsia="ar-SA" w:bidi="en-US"/>
              </w:rPr>
            </w:pP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Услуги ранней диагностики, социализации и реабилит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а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ции детей с ограниченными возможностями здоровья оказывают три негосударственные (немуниципальные) организации: ООО «</w:t>
            </w:r>
            <w:proofErr w:type="spellStart"/>
            <w:r w:rsidRPr="00827C60">
              <w:rPr>
                <w:rFonts w:eastAsia="Calibri"/>
                <w:bCs/>
                <w:spacing w:val="-6"/>
                <w:lang w:eastAsia="ar-SA" w:bidi="en-US"/>
              </w:rPr>
              <w:t>Витона</w:t>
            </w:r>
            <w:proofErr w:type="spellEnd"/>
            <w:r w:rsidRPr="00827C60">
              <w:rPr>
                <w:rFonts w:eastAsia="Calibri"/>
                <w:bCs/>
                <w:spacing w:val="-6"/>
                <w:lang w:eastAsia="ar-SA" w:bidi="en-US"/>
              </w:rPr>
              <w:t>», ООО «Сема», ООО «Перспектива»</w:t>
            </w:r>
            <w:r w:rsidR="00F66C05" w:rsidRPr="00827C60">
              <w:rPr>
                <w:rFonts w:eastAsia="Calibri"/>
                <w:bCs/>
                <w:spacing w:val="-6"/>
                <w:lang w:eastAsia="ar-SA" w:bidi="en-US"/>
              </w:rPr>
              <w:t>, территориально расположенные в Великом Новгороде.</w:t>
            </w:r>
          </w:p>
          <w:p w:rsidR="00BD78C1" w:rsidRPr="00827C60" w:rsidRDefault="00BD78C1" w:rsidP="00A75BB7">
            <w:pPr>
              <w:spacing w:line="240" w:lineRule="exact"/>
              <w:rPr>
                <w:rFonts w:eastAsia="Calibri"/>
                <w:bCs/>
                <w:spacing w:val="-6"/>
                <w:lang w:eastAsia="ar-SA" w:bidi="en-US"/>
              </w:rPr>
            </w:pP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Для создания и внедрения в Новгородской области си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с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темы доступного и непрерывного образования детей с ограниченными возможностями здоровья с раннего во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з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раста распоряжением Правительства Новгородской о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б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 xml:space="preserve">ласти от 19.06.2017 № 184-рз </w:t>
            </w:r>
            <w:r w:rsidRPr="00160247">
              <w:rPr>
                <w:rFonts w:eastAsia="Calibri"/>
                <w:bCs/>
                <w:spacing w:val="-6"/>
                <w:lang w:eastAsia="ar-SA" w:bidi="en-US"/>
              </w:rPr>
              <w:t>утвержден План мер</w:t>
            </w:r>
            <w:r w:rsidRPr="00160247">
              <w:rPr>
                <w:rFonts w:eastAsia="Calibri"/>
                <w:bCs/>
                <w:spacing w:val="-6"/>
                <w:lang w:eastAsia="ar-SA" w:bidi="en-US"/>
              </w:rPr>
              <w:t>о</w:t>
            </w:r>
            <w:r w:rsidRPr="00160247">
              <w:rPr>
                <w:rFonts w:eastAsia="Calibri"/>
                <w:bCs/>
                <w:spacing w:val="-6"/>
                <w:lang w:eastAsia="ar-SA" w:bidi="en-US"/>
              </w:rPr>
              <w:t>приятий (дорожная карта) по созданию и вн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едрению в Новгородской области системы доступного и непреры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в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ного образования детей с ограниченными возможност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я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 xml:space="preserve">ми здоровья с раннего возраста на 2017-2018 годы. </w:t>
            </w:r>
          </w:p>
          <w:p w:rsidR="000F4157" w:rsidRPr="00827C60" w:rsidRDefault="000F4157" w:rsidP="00A75BB7">
            <w:pPr>
              <w:spacing w:line="240" w:lineRule="exact"/>
              <w:rPr>
                <w:rFonts w:eastAsia="Calibri"/>
                <w:bCs/>
                <w:spacing w:val="-6"/>
                <w:lang w:eastAsia="ar-SA" w:bidi="en-US"/>
              </w:rPr>
            </w:pP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Указом  Губернатора Новгородской области от 05.09.2017 № 330 создана рабочая группа (проектный офис) под руководством заместителя Губернатора Но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в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городской области.</w:t>
            </w:r>
          </w:p>
          <w:p w:rsidR="006C2968" w:rsidRPr="00827C60" w:rsidRDefault="000F4157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Разработана региональная программа курсов повышения квалификации педагогических кадров по вопросам ра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н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 xml:space="preserve">ней диагностики, социализации и реабилитации детей с ограниченными возможностями здоровья. 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5.2.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9E058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стра негосударственных (немуниципальных) орг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низаций, оказывающих услуги ранней диагност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ки, социализации и ре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билитации детей с огр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ниченными возможн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</w:p>
        </w:tc>
        <w:tc>
          <w:tcPr>
            <w:tcW w:w="29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5.3.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9E058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правовой базы, обеспеч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вающей негосударстве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ным (немуниципальным) организациям, оказ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вающим услуги ранней диагностики, социализ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ции и реабилитации детей с ограниченными во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можностями здоровья, доступ к бюджетному финансированию</w:t>
            </w:r>
          </w:p>
        </w:tc>
        <w:tc>
          <w:tcPr>
            <w:tcW w:w="29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5.4.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9E058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Оказание информацио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ной и консультационной поддержки негосударс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венным (немуниципал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ным) организациям, ок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зывающим услуги ранней диагностики, социализ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ции и реабилитации детей с ограниченными во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29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F4157" w:rsidRPr="00827C60" w:rsidRDefault="000F4157" w:rsidP="00A75BB7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</w:pP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В январе 2017 года была проведена работа по выявл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е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нию потребности в повышении квалификации специ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а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листов данных организаций. По результатам анализа заявок от негосударственных (немуниципальных) орг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а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низаций была определена группа специалистов, ну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ж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lastRenderedPageBreak/>
              <w:t>дающихся в курсовой подготовке.</w:t>
            </w:r>
          </w:p>
          <w:p w:rsidR="000F4157" w:rsidRPr="00827C60" w:rsidRDefault="000F4157" w:rsidP="00A75BB7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</w:pP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Для организации курсовой подготовки специалистов н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е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государственных (немуниципальных) организаций сп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е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циалистами ГОБУ «НОЦППМС» разработана програ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м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ма «Оказание психолого-педагогической помощи детям с ограниченными возможностями здоровья раннего д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о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школьного возраста (диагностика, социализация и ре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а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билитация)» в объеме 72 часов, .</w:t>
            </w:r>
          </w:p>
          <w:p w:rsidR="00DD6F9C" w:rsidRPr="00827C60" w:rsidRDefault="00DD6F9C" w:rsidP="00571C8F">
            <w:pPr>
              <w:pStyle w:val="ConsPlusNormal"/>
              <w:spacing w:before="60" w:line="240" w:lineRule="exact"/>
              <w:ind w:firstLine="0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</w:pP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 xml:space="preserve">В июне 2017 года для специалистов негосударственных (немуниципальных) организаций организованы курсы повышения квалификации </w:t>
            </w:r>
            <w:r w:rsidR="000F4157"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по этой теме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. Согласно зая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в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кам негосударственных (немуниципальных) организ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а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 xml:space="preserve">ций на обучение были зачислены 14 специалистов. </w:t>
            </w:r>
          </w:p>
          <w:p w:rsidR="00160247" w:rsidRDefault="00DD6F9C" w:rsidP="00A75BB7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</w:pP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4-8 сентября 2017 года в дистанционном режиме прошла вторая сессия курсовой подготовки специалистов нег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о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сударственных (немуниципальных) организаций (Мат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е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риалы по теме «Особенности психического и речевого развития детей раннего возраста с ОВЗ» и технологич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е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ская карта размещены на сайте ГОБУ «НОЦППМС», раздел «</w:t>
            </w:r>
            <w:proofErr w:type="spellStart"/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Видеошкола</w:t>
            </w:r>
            <w:proofErr w:type="spellEnd"/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» - Курсы повышения квалифик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а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ции</w:t>
            </w:r>
            <w:r w:rsidR="0016024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 xml:space="preserve"> (</w:t>
            </w:r>
            <w:r w:rsidR="00160247" w:rsidRPr="00160247">
              <w:rPr>
                <w:rFonts w:ascii="Times New Roman" w:eastAsia="Lucida Sans Unicode" w:hAnsi="Times New Roman" w:cs="Times New Roman"/>
                <w:bCs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http://www.nocpmssnov.ru</w:t>
            </w:r>
            <w:r w:rsidR="00160247">
              <w:rPr>
                <w:rFonts w:ascii="Times New Roman" w:eastAsia="Lucida Sans Unicode" w:hAnsi="Times New Roman" w:cs="Times New Roman"/>
                <w:bCs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/</w:t>
            </w:r>
            <w:r w:rsidR="00160247" w:rsidRPr="00160247">
              <w:rPr>
                <w:rFonts w:ascii="Times New Roman" w:eastAsia="Lucida Sans Unicode" w:hAnsi="Times New Roman" w:cs="Times New Roman"/>
                <w:bCs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курсы-повышения-квалификации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).</w:t>
            </w:r>
            <w:r w:rsidR="00160247">
              <w:t xml:space="preserve"> </w:t>
            </w:r>
          </w:p>
          <w:p w:rsidR="00DD6F9C" w:rsidRPr="00827C60" w:rsidRDefault="00DD6F9C" w:rsidP="00A75BB7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</w:pP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С 30 октября по 1 ноября 2017 года в очном режиме прошла третья сессия курсовой подготовки специал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и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стов негосударственных (немуниципальных) организ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а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ций. Из 14 зачисленных специалистов обучение по пр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о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грамме закончили 7 специалистов, выдано 7 удостовер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е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ний о повышении квалификации педагогам негосуда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р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ственных (немуниципальных) организаций.</w:t>
            </w:r>
          </w:p>
          <w:p w:rsidR="00375CF3" w:rsidRPr="00827C60" w:rsidRDefault="00375CF3" w:rsidP="00A75BB7">
            <w:pPr>
              <w:spacing w:line="240" w:lineRule="exact"/>
              <w:rPr>
                <w:rFonts w:eastAsia="Calibri"/>
                <w:bCs/>
                <w:spacing w:val="-6"/>
                <w:lang w:eastAsia="ar-SA" w:bidi="en-US"/>
              </w:rPr>
            </w:pP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С целью оказания информационной и консультационной поддержки негосударственным (немуниципальным) о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р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ганизациям, оказывающим услуги ранней диагностики, социализации и реабилитации детей с ограниченными возможностями здоровья, 19 января 2017 года организ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о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ван семинар-совещание по вопросам лицензирования образовательной деятельности и контроля за исполнен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и</w:t>
            </w:r>
            <w:r w:rsidRPr="00827C60">
              <w:rPr>
                <w:rFonts w:eastAsia="Calibri"/>
                <w:bCs/>
                <w:spacing w:val="-6"/>
                <w:lang w:eastAsia="ar-SA" w:bidi="en-US"/>
              </w:rPr>
              <w:t>ем законодательства в сфере образования.</w:t>
            </w:r>
          </w:p>
          <w:p w:rsidR="00013C90" w:rsidRPr="00827C60" w:rsidRDefault="00DD6F9C" w:rsidP="00A75BB7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</w:pP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18 сентября  и 11 декабря 2017 года на базе ГОБУ «НОЦППМС» были организованы семинары по теме «Организация деятельности служб ранней помощи д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е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тям в соответствии с Концепцией развития ранней п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о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lastRenderedPageBreak/>
              <w:t>мощи в РФ на период до 2020 года» (ведущий семинара - Самарина Л.В., директор, педагог-психолог Института раннего вмешательства (г. Санкт-Петербург).</w:t>
            </w:r>
          </w:p>
          <w:p w:rsidR="000F4157" w:rsidRPr="00827C60" w:rsidRDefault="000F4157" w:rsidP="00A75BB7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</w:pP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19.09.2017 руководители ООО «Сема» и ООО «Пе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р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спектива» приняли участие в семинаре «Лучшие пра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к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тики внедрения Стандарта развития конкуренции в субъектах российской Федерации», организаторами к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о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торого явились ФАС России и Правительство Новгоро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д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ской области.</w:t>
            </w:r>
          </w:p>
          <w:p w:rsidR="00375CF3" w:rsidRPr="00827C60" w:rsidRDefault="00375CF3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21 ноября 2017 года состоялся круглый стол на тему: «Служба ранней помощи: опыт и перспектива» с уч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а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стием негосударственных (немуниципальных) организ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а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ций, оказывающих услуги ранней диагностики, социал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и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зации и реабилитации детей с ограниченными возмо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ж</w:t>
            </w:r>
            <w:r w:rsidRPr="00827C6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ar-SA" w:bidi="en-US"/>
              </w:rPr>
              <w:t>ностями здоровья.</w:t>
            </w:r>
          </w:p>
        </w:tc>
      </w:tr>
      <w:tr w:rsidR="008F44E9" w:rsidRPr="00827C60" w:rsidTr="00375CF3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F44E9" w:rsidRPr="00827C60" w:rsidRDefault="008F44E9" w:rsidP="00AE58F1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8F44E9" w:rsidRPr="00827C60" w:rsidRDefault="008F44E9" w:rsidP="00E25C9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26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6.1.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E2544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шение качества оказания услуг на рынке управл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ния жильем за счет 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пуска к этой деятельности организаций, на профе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сиональной основе ос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ществляющих деятел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ность по управлению многоквартирными дом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ми в Новгородской обла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05417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доля управляющих орган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заций, получивших 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лице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зии на осуществление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тельности по управлению многоквартирными домами (%)</w:t>
            </w:r>
          </w:p>
        </w:tc>
        <w:tc>
          <w:tcPr>
            <w:tcW w:w="71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00075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2968" w:rsidRPr="00827C60" w:rsidRDefault="006C2968" w:rsidP="0000075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C2968" w:rsidRPr="00827C60" w:rsidRDefault="006C2968" w:rsidP="0000075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092386" w:rsidP="0000075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00075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53C13" w:rsidRDefault="00AD2FAE" w:rsidP="00A75BB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851F2">
              <w:rPr>
                <w:rFonts w:ascii="Times New Roman" w:hAnsi="Times New Roman" w:cs="Times New Roman"/>
                <w:b/>
                <w:sz w:val="24"/>
                <w:szCs w:val="24"/>
              </w:rPr>
              <w:t>Любытинском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проведено 2 открытых конкурса по отбору упра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ляющей организации для управления 37 -и мног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квартирными домами на официальном сайте Росси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ской Федерации  https://torgi.gov.ru. Торги признаны не состоявшими, ввиду отсутствия заявок.</w:t>
            </w:r>
          </w:p>
          <w:p w:rsidR="004851F2" w:rsidRPr="00827C60" w:rsidRDefault="004851F2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1F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4851F2">
              <w:rPr>
                <w:rFonts w:ascii="Times New Roman" w:hAnsi="Times New Roman" w:cs="Times New Roman"/>
                <w:b/>
                <w:sz w:val="24"/>
                <w:szCs w:val="24"/>
              </w:rPr>
              <w:t>Солецкого</w:t>
            </w:r>
            <w:r w:rsidRPr="004851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F2">
              <w:rPr>
                <w:rFonts w:ascii="Times New Roman" w:hAnsi="Times New Roman" w:cs="Times New Roman"/>
                <w:sz w:val="24"/>
                <w:szCs w:val="24"/>
              </w:rPr>
              <w:t>района осуществляют свою деятельность 3 управляющие компании: ООО «ЖЭК», ООО «ЦОКС», ООО «</w:t>
            </w:r>
            <w:proofErr w:type="spellStart"/>
            <w:r w:rsidRPr="004851F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851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1F2">
              <w:rPr>
                <w:rFonts w:ascii="Times New Roman" w:hAnsi="Times New Roman" w:cs="Times New Roman"/>
                <w:sz w:val="24"/>
                <w:szCs w:val="24"/>
              </w:rPr>
              <w:t>строй-К</w:t>
            </w:r>
            <w:proofErr w:type="spellEnd"/>
            <w:r w:rsidRPr="004851F2">
              <w:rPr>
                <w:rFonts w:ascii="Times New Roman" w:hAnsi="Times New Roman" w:cs="Times New Roman"/>
                <w:sz w:val="24"/>
                <w:szCs w:val="24"/>
              </w:rPr>
              <w:t>» и одна обслуживающая организация ООО «КВИМ». Из 162 МКД собственники 158 приняли решение о способе управления в соответствии с тр</w:t>
            </w:r>
            <w:r w:rsidRPr="004851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1F2">
              <w:rPr>
                <w:rFonts w:ascii="Times New Roman" w:hAnsi="Times New Roman" w:cs="Times New Roman"/>
                <w:sz w:val="24"/>
                <w:szCs w:val="24"/>
              </w:rPr>
              <w:t>бованиями жилищного кодекса: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F2">
              <w:rPr>
                <w:rFonts w:ascii="Times New Roman" w:hAnsi="Times New Roman" w:cs="Times New Roman"/>
                <w:sz w:val="24"/>
                <w:szCs w:val="24"/>
              </w:rPr>
              <w:t>в управлении и на обслуживании управляющих и обслуживающих ко</w:t>
            </w:r>
            <w:r w:rsidRPr="004851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51F2">
              <w:rPr>
                <w:rFonts w:ascii="Times New Roman" w:hAnsi="Times New Roman" w:cs="Times New Roman"/>
                <w:sz w:val="24"/>
                <w:szCs w:val="24"/>
              </w:rPr>
              <w:t>паний находятся - 125 МКД (77,2%);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F2">
              <w:rPr>
                <w:rFonts w:ascii="Times New Roman" w:hAnsi="Times New Roman" w:cs="Times New Roman"/>
                <w:sz w:val="24"/>
                <w:szCs w:val="24"/>
              </w:rPr>
              <w:t>на непосредс</w:t>
            </w:r>
            <w:r w:rsidRPr="004851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1F2">
              <w:rPr>
                <w:rFonts w:ascii="Times New Roman" w:hAnsi="Times New Roman" w:cs="Times New Roman"/>
                <w:sz w:val="24"/>
                <w:szCs w:val="24"/>
              </w:rPr>
              <w:t>венном управлении - 33 МКД (20,4%).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6.2.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C64FA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Информирование о п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рядке получения лице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зии на осуществление предпринимательской деятельности по управл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нию многоквартирными домами в Новгородской области на официальном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управления гос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дарственной жилищной инспекции Новгородской области в информацио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но-телекоммуникационной сети «Интернет» </w:t>
            </w:r>
          </w:p>
        </w:tc>
        <w:tc>
          <w:tcPr>
            <w:tcW w:w="29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D2FAE" w:rsidRPr="00AD2FAE" w:rsidRDefault="00AD2FAE" w:rsidP="00A75BB7">
            <w:pPr>
              <w:spacing w:line="240" w:lineRule="exact"/>
            </w:pPr>
            <w:r w:rsidRPr="00AD2FAE">
              <w:t>Вся информация о порядке получения лицензии на осуществление предпринимательской деятельности по управлению многоквартирными домами в Новг</w:t>
            </w:r>
            <w:r w:rsidRPr="00AD2FAE">
              <w:t>о</w:t>
            </w:r>
            <w:r w:rsidRPr="00AD2FAE">
              <w:t>родской области размещена в информационно-телекоммуникационной сети «</w:t>
            </w:r>
            <w:r w:rsidRPr="00055734">
              <w:t>Интернет» на офиц</w:t>
            </w:r>
            <w:r w:rsidRPr="00055734">
              <w:t>и</w:t>
            </w:r>
            <w:r w:rsidRPr="00055734">
              <w:t>альном сайте комитета государственного жилищного надзора и лицензионного контроля Новгородской о</w:t>
            </w:r>
            <w:r w:rsidRPr="00055734">
              <w:t>б</w:t>
            </w:r>
            <w:r w:rsidRPr="00055734">
              <w:t>ласти</w:t>
            </w:r>
            <w:r w:rsidR="00055734">
              <w:t xml:space="preserve"> (</w:t>
            </w:r>
            <w:r w:rsidR="00055734" w:rsidRPr="00055734">
              <w:rPr>
                <w:rFonts w:eastAsia="Lucida Sans Unicode"/>
                <w:bCs/>
                <w:color w:val="0000FF"/>
                <w:kern w:val="1"/>
                <w:u w:val="single"/>
                <w:lang w:eastAsia="hi-IN" w:bidi="hi-IN"/>
              </w:rPr>
              <w:t>http://www.ngi-53.ru/administrativnie-</w:t>
            </w:r>
            <w:r w:rsidR="00055734" w:rsidRPr="00055734">
              <w:rPr>
                <w:rFonts w:eastAsia="Lucida Sans Unicode"/>
                <w:bCs/>
                <w:color w:val="0000FF"/>
                <w:kern w:val="1"/>
                <w:u w:val="single"/>
                <w:lang w:eastAsia="hi-IN" w:bidi="hi-IN"/>
              </w:rPr>
              <w:lastRenderedPageBreak/>
              <w:t>reglamenti.html</w:t>
            </w:r>
            <w:r w:rsidR="00055734">
              <w:t>)</w:t>
            </w:r>
            <w:r w:rsidRPr="00AD2FAE">
              <w:t xml:space="preserve">. </w:t>
            </w:r>
          </w:p>
          <w:p w:rsidR="00AD2FAE" w:rsidRPr="00AD2FAE" w:rsidRDefault="00AD2FAE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 xml:space="preserve">В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85906">
              <w:rPr>
                <w:rFonts w:ascii="Times New Roman" w:hAnsi="Times New Roman" w:cs="Times New Roman"/>
                <w:b/>
                <w:sz w:val="24"/>
                <w:szCs w:val="24"/>
              </w:rPr>
              <w:t>Боровичском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доля управляющих организаций, получивших лицензию на осуществление деятельности по управлению мног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квартирными домами увеличилась, за счет получения данного вида лицензии вновь образованными упра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ляющими организациями и составляет 92 %.</w:t>
            </w:r>
          </w:p>
          <w:p w:rsidR="006C2968" w:rsidRPr="00827C60" w:rsidRDefault="00AD2FAE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85906">
              <w:rPr>
                <w:rFonts w:ascii="Times New Roman" w:hAnsi="Times New Roman" w:cs="Times New Roman"/>
                <w:b/>
                <w:sz w:val="24"/>
                <w:szCs w:val="24"/>
              </w:rPr>
              <w:t>Солецком</w:t>
            </w:r>
            <w:proofErr w:type="spellEnd"/>
            <w:r w:rsidRPr="00AD2F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3 организации из 4, осуществляющих свою деятельность на терр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района по управлению мн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гоквартирными домами (МКД), имеют лицензию (75%). Открытые конкурсы по выбору управляющей организации проводятся в двух случаях: если в МКД более 50% жилых помещений находится в муниц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собственности; если собственники не реал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FAE">
              <w:rPr>
                <w:rFonts w:ascii="Times New Roman" w:hAnsi="Times New Roman" w:cs="Times New Roman"/>
                <w:sz w:val="24"/>
                <w:szCs w:val="24"/>
              </w:rPr>
              <w:t>зовали свое право при непосредственном способе управления МКД.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lastRenderedPageBreak/>
              <w:t>6.3.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C64FA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Занесение информации об отрасли жилищно-коммунального хозяйства Новгородской области в государственную инфо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мационную систему ж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в соответствии с Федеральным законом от 21 июля 2014 года № 209-ФЗ «О государстве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системе жилищно-коммунального хозяйс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ва» и постановлением Правительства Новгоро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ской области от 17.10.2014 № 516 «Об 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ределении уполномоче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 органов исполн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тельной власти Новгоро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области» 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C111C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объем информации, ра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крываемой в соответствии с требованиями государс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венной информационной системы жилищно-коммунального хозяйства (%)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5C35F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709" w:type="dxa"/>
            <w:shd w:val="clear" w:color="auto" w:fill="auto"/>
          </w:tcPr>
          <w:p w:rsidR="006C2968" w:rsidRPr="00827C60" w:rsidRDefault="006C2968" w:rsidP="005C35F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708" w:type="dxa"/>
            <w:shd w:val="clear" w:color="auto" w:fill="auto"/>
          </w:tcPr>
          <w:p w:rsidR="006C2968" w:rsidRPr="00827C60" w:rsidRDefault="006C2968" w:rsidP="005C35F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092386" w:rsidP="005C35F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5C35F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092386" w:rsidP="00A75BB7">
            <w:pPr>
              <w:widowControl w:val="0"/>
              <w:spacing w:line="240" w:lineRule="exact"/>
              <w:rPr>
                <w:rFonts w:eastAsia="Calibri"/>
                <w:color w:val="000000"/>
                <w:spacing w:val="5"/>
              </w:rPr>
            </w:pPr>
            <w:r w:rsidRPr="00092386">
              <w:rPr>
                <w:rFonts w:eastAsia="Calibri"/>
                <w:color w:val="000000"/>
                <w:spacing w:val="5"/>
              </w:rPr>
              <w:t xml:space="preserve">По состоянию на </w:t>
            </w:r>
            <w:r>
              <w:rPr>
                <w:rFonts w:eastAsia="Calibri"/>
                <w:color w:val="000000"/>
                <w:spacing w:val="5"/>
              </w:rPr>
              <w:t>01</w:t>
            </w:r>
            <w:r w:rsidRPr="00092386">
              <w:rPr>
                <w:rFonts w:eastAsia="Calibri"/>
                <w:color w:val="000000"/>
                <w:spacing w:val="5"/>
              </w:rPr>
              <w:t>.02.2018 в государственную информационную систему жилищно-коммунального хозяйства (далее ГИС ЖКХ) зар</w:t>
            </w:r>
            <w:r w:rsidRPr="00092386">
              <w:rPr>
                <w:rFonts w:eastAsia="Calibri"/>
                <w:color w:val="000000"/>
                <w:spacing w:val="5"/>
              </w:rPr>
              <w:t>е</w:t>
            </w:r>
            <w:r w:rsidRPr="00092386">
              <w:rPr>
                <w:rFonts w:eastAsia="Calibri"/>
                <w:color w:val="000000"/>
                <w:spacing w:val="5"/>
              </w:rPr>
              <w:t>гистрировано 520 организаций, осуществляющих управление многоквартирными домами, в том чи</w:t>
            </w:r>
            <w:r w:rsidRPr="00092386">
              <w:rPr>
                <w:rFonts w:eastAsia="Calibri"/>
                <w:color w:val="000000"/>
                <w:spacing w:val="5"/>
              </w:rPr>
              <w:t>с</w:t>
            </w:r>
            <w:r w:rsidRPr="00092386">
              <w:rPr>
                <w:rFonts w:eastAsia="Calibri"/>
                <w:color w:val="000000"/>
                <w:spacing w:val="5"/>
              </w:rPr>
              <w:t>ле: 182 управляющих организаций, 331 товар</w:t>
            </w:r>
            <w:r w:rsidRPr="00092386">
              <w:rPr>
                <w:rFonts w:eastAsia="Calibri"/>
                <w:color w:val="000000"/>
                <w:spacing w:val="5"/>
              </w:rPr>
              <w:t>и</w:t>
            </w:r>
            <w:r w:rsidRPr="00092386">
              <w:rPr>
                <w:rFonts w:eastAsia="Calibri"/>
                <w:color w:val="000000"/>
                <w:spacing w:val="5"/>
              </w:rPr>
              <w:t>ществ собственников жилья и 7 жилищных, ж</w:t>
            </w:r>
            <w:r w:rsidRPr="00092386">
              <w:rPr>
                <w:rFonts w:eastAsia="Calibri"/>
                <w:color w:val="000000"/>
                <w:spacing w:val="5"/>
              </w:rPr>
              <w:t>и</w:t>
            </w:r>
            <w:r w:rsidRPr="00092386">
              <w:rPr>
                <w:rFonts w:eastAsia="Calibri"/>
                <w:color w:val="000000"/>
                <w:spacing w:val="5"/>
              </w:rPr>
              <w:t>лищно-строительных и иных кооперативов. По 182 управляющим компаниям и 7 жилищным, жили</w:t>
            </w:r>
            <w:r w:rsidRPr="00092386">
              <w:rPr>
                <w:rFonts w:eastAsia="Calibri"/>
                <w:color w:val="000000"/>
                <w:spacing w:val="5"/>
              </w:rPr>
              <w:t>щ</w:t>
            </w:r>
            <w:r w:rsidRPr="00092386">
              <w:rPr>
                <w:rFonts w:eastAsia="Calibri"/>
                <w:color w:val="000000"/>
                <w:spacing w:val="5"/>
              </w:rPr>
              <w:t>но-строительным и иным кооперативам информ</w:t>
            </w:r>
            <w:r w:rsidRPr="00092386">
              <w:rPr>
                <w:rFonts w:eastAsia="Calibri"/>
                <w:color w:val="000000"/>
                <w:spacing w:val="5"/>
              </w:rPr>
              <w:t>а</w:t>
            </w:r>
            <w:r w:rsidRPr="00092386">
              <w:rPr>
                <w:rFonts w:eastAsia="Calibri"/>
                <w:color w:val="000000"/>
                <w:spacing w:val="5"/>
              </w:rPr>
              <w:t>ция в ГИС ЖКХ внесена в 100% объеме. Информ</w:t>
            </w:r>
            <w:r w:rsidRPr="00092386">
              <w:rPr>
                <w:rFonts w:eastAsia="Calibri"/>
                <w:color w:val="000000"/>
                <w:spacing w:val="5"/>
              </w:rPr>
              <w:t>а</w:t>
            </w:r>
            <w:r w:rsidRPr="00092386">
              <w:rPr>
                <w:rFonts w:eastAsia="Calibri"/>
                <w:color w:val="000000"/>
                <w:spacing w:val="5"/>
              </w:rPr>
              <w:t>ция по ТСЖ занесена на 100%.</w:t>
            </w:r>
            <w:r w:rsidR="006C2968" w:rsidRPr="00827C60">
              <w:rPr>
                <w:rFonts w:eastAsia="Calibri"/>
                <w:color w:val="000000"/>
                <w:spacing w:val="5"/>
              </w:rPr>
              <w:t>Департаментом тр</w:t>
            </w:r>
            <w:r w:rsidR="006C2968" w:rsidRPr="00827C60">
              <w:rPr>
                <w:rFonts w:eastAsia="Calibri"/>
                <w:color w:val="000000"/>
                <w:spacing w:val="5"/>
              </w:rPr>
              <w:t>у</w:t>
            </w:r>
            <w:r w:rsidR="006C2968" w:rsidRPr="00827C60">
              <w:rPr>
                <w:rFonts w:eastAsia="Calibri"/>
                <w:color w:val="000000"/>
                <w:spacing w:val="5"/>
              </w:rPr>
              <w:t>да и социальной защиты населения Новгородской области в ГИС ЖКХ внесена информация о норм</w:t>
            </w:r>
            <w:r w:rsidR="006C2968" w:rsidRPr="00827C60">
              <w:rPr>
                <w:rFonts w:eastAsia="Calibri"/>
                <w:color w:val="000000"/>
                <w:spacing w:val="5"/>
              </w:rPr>
              <w:t>а</w:t>
            </w:r>
            <w:r w:rsidR="006C2968" w:rsidRPr="00827C60">
              <w:rPr>
                <w:rFonts w:eastAsia="Calibri"/>
                <w:color w:val="000000"/>
                <w:spacing w:val="5"/>
              </w:rPr>
              <w:t>тивных правовых актах Новгородской области, предусматривающих предоставление мер социал</w:t>
            </w:r>
            <w:r w:rsidR="006C2968" w:rsidRPr="00827C60">
              <w:rPr>
                <w:rFonts w:eastAsia="Calibri"/>
                <w:color w:val="000000"/>
                <w:spacing w:val="5"/>
              </w:rPr>
              <w:t>ь</w:t>
            </w:r>
            <w:r w:rsidR="006C2968" w:rsidRPr="00827C60">
              <w:rPr>
                <w:rFonts w:eastAsia="Calibri"/>
                <w:color w:val="000000"/>
                <w:spacing w:val="5"/>
              </w:rPr>
              <w:t>ной поддержки на оплату жилого помещения и коммунальных услуг отдельным категориям гра</w:t>
            </w:r>
            <w:r w:rsidR="006C2968" w:rsidRPr="00827C60">
              <w:rPr>
                <w:rFonts w:eastAsia="Calibri"/>
                <w:color w:val="000000"/>
                <w:spacing w:val="5"/>
              </w:rPr>
              <w:t>ж</w:t>
            </w:r>
            <w:r w:rsidR="006C2968" w:rsidRPr="00827C60">
              <w:rPr>
                <w:rFonts w:eastAsia="Calibri"/>
                <w:color w:val="000000"/>
                <w:spacing w:val="5"/>
              </w:rPr>
              <w:t>дан.</w:t>
            </w:r>
          </w:p>
          <w:p w:rsidR="006C2968" w:rsidRDefault="006C296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В настоящее время осуществляется тестовая з</w:t>
            </w:r>
            <w:r w:rsidRPr="00827C6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827C6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грузка данных о мерах социальной поддержки о</w:t>
            </w:r>
            <w:r w:rsidRPr="00827C6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827C6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дельных категорий граждан. Информация о мерах социальной поддержки отдельных категорий гра</w:t>
            </w:r>
            <w:r w:rsidRPr="00827C6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 w:rsidRPr="00827C6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дан, установленных федеральными законами и з</w:t>
            </w:r>
            <w:r w:rsidRPr="00827C6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827C6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конами Новгородской области, в полном объеме </w:t>
            </w:r>
            <w:r w:rsidRPr="00827C6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будет внесена в ГИС ЖКХ после внедрения пр</w:t>
            </w:r>
            <w:r w:rsidRPr="00827C6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27C6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граммного комплекса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«Катарсис» на всей террит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рии Новгородской области.</w:t>
            </w:r>
          </w:p>
          <w:p w:rsidR="00443E8D" w:rsidRPr="00443E8D" w:rsidRDefault="00443E8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 («дорожной картой»), утвержденным распоряжением Правител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ства Новгородской области от 25.10.2016 № 316-рз департамент имущественных отношений и госуда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ственных закупок Новгородской области определен ответственным исполнителем и поставщиком по ра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мещению в ГИС ЖКХ информации о решениях орг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нов государственной власти субъектов Российской Федерации об изъятии для государственных нужд земельных участков, на которых расположены мн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гоквартирные дома, жилые дома.</w:t>
            </w:r>
          </w:p>
          <w:p w:rsidR="00443E8D" w:rsidRPr="00443E8D" w:rsidRDefault="00443E8D" w:rsidP="00A75BB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По настоящее время Правительством Новг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родской области, как органом, уполномоченным на принятие решений об изъятии для государственных нужд области земельных участков, на которых ра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положены многоквартирные дома, жилые дома не принималось. В связи с чем, информация в данной части департаментом имущественных отношений и государственных закупок Новгородской области в ГИС ЖКХ не размещалась.</w:t>
            </w:r>
          </w:p>
          <w:p w:rsidR="00443E8D" w:rsidRPr="00443E8D" w:rsidRDefault="00443E8D" w:rsidP="00A75BB7">
            <w:pPr>
              <w:pStyle w:val="ConsPlusNormal"/>
              <w:spacing w:line="24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3.8.26 Положения о ком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тете по ценовой и тарифной политике области (далее - комитет), утвержденного постановлением Прав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тельства Новгородской области от 21.07.2016 № 258 «Об утверждении Положения о комитете по ценовой и тарифной политике области» комитет размещает информацию, предусмотренную пунктами 1, 9 (в ча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ти нормативных правовых актов, разработчиком к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торых является комитет, а также издаваемых им но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актов), 11, 20, 27, 28, 34, 41 части 1 статьи 6 Федерального закона от 21 июля 2014 года № 209-ФЗ «О государственной информационной си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теме жилищно-коммунального хозяйства». </w:t>
            </w:r>
            <w:r w:rsidRPr="00447D92">
              <w:rPr>
                <w:rFonts w:ascii="Times New Roman" w:hAnsi="Times New Roman" w:cs="Times New Roman"/>
                <w:sz w:val="24"/>
                <w:szCs w:val="24"/>
              </w:rPr>
              <w:t>По итогам 2017 года информация размещена в 100% объеме.</w:t>
            </w:r>
          </w:p>
          <w:p w:rsidR="00443E8D" w:rsidRPr="00443E8D" w:rsidRDefault="00443E8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По состоянию на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формационной системе жилищно-коммунального х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зяйства (далее ГИС ЖКХ) зарегистрировано 5 орг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низаций, осуществляющих управление многоква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тирными домами в </w:t>
            </w:r>
            <w:r w:rsidRPr="00310E3F">
              <w:rPr>
                <w:rFonts w:ascii="Times New Roman" w:hAnsi="Times New Roman" w:cs="Times New Roman"/>
                <w:b/>
                <w:sz w:val="24"/>
                <w:szCs w:val="24"/>
              </w:rPr>
              <w:t>Батецком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управляющая компания и 4 товарищества собс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венников жилья) и 3 организации, являющиеся п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ставщиками информации.</w:t>
            </w:r>
          </w:p>
          <w:p w:rsidR="00443E8D" w:rsidRPr="00443E8D" w:rsidRDefault="00443E8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структурных подразделениях Администрации </w:t>
            </w:r>
            <w:proofErr w:type="spellStart"/>
            <w:r w:rsidRPr="00310E3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10E3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0E3F">
              <w:rPr>
                <w:rFonts w:ascii="Times New Roman" w:hAnsi="Times New Roman" w:cs="Times New Roman"/>
                <w:b/>
                <w:sz w:val="24"/>
                <w:szCs w:val="24"/>
              </w:rPr>
              <w:t>ровичского</w:t>
            </w:r>
            <w:proofErr w:type="spellEnd"/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назначены 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ветственные лица по работе с ГИС «ЖКХ». В свою очередь Администрация осуществляет постоянное информирование управляющих компаний, товар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ществ собственников жилья, товариществ собстве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ников недвижимости, </w:t>
            </w:r>
            <w:proofErr w:type="spellStart"/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ций о необходимости регистрации в указанной си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теме и раскрытии информации в соответствии с тр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бованиями ГИС «ЖКХ».</w:t>
            </w:r>
            <w:r>
              <w:t xml:space="preserve"> 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В июне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 провод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лось информирование граждан путем размещения в ГИС ЖКХ для общественного обсуждения следу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щих документов:</w:t>
            </w:r>
          </w:p>
          <w:p w:rsidR="00443E8D" w:rsidRPr="00443E8D" w:rsidRDefault="00443E8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ab/>
              <w:t>проект муниципальной программы формир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вания современной городской среды на 2017 год;</w:t>
            </w:r>
          </w:p>
          <w:p w:rsidR="00443E8D" w:rsidRPr="00443E8D" w:rsidRDefault="00443E8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год.</w:t>
            </w:r>
          </w:p>
          <w:p w:rsidR="00443E8D" w:rsidRPr="00443E8D" w:rsidRDefault="00443E8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создания общественной комиссии для оценки обсуждения . проектов и предложений по благоустройству;</w:t>
            </w:r>
          </w:p>
          <w:p w:rsidR="00443E8D" w:rsidRPr="00443E8D" w:rsidRDefault="00443E8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заключения соглашения с субъектом РФ о предоставлении субсидии бюджету муниц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на поддержку реализации м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формирования комфортной городской среды;</w:t>
            </w:r>
          </w:p>
          <w:p w:rsidR="00443E8D" w:rsidRPr="00443E8D" w:rsidRDefault="00443E8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и сроки представления, рассмотрения и оценки предложений граждан, организаций о выб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ре парка, подлежащего благоустройству в 2017 году при наличии нескольких парков;</w:t>
            </w:r>
          </w:p>
          <w:p w:rsidR="00443E8D" w:rsidRPr="00443E8D" w:rsidRDefault="00443E8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ab/>
              <w:t>дизайн-проекты благоустройства каждого дв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ра и общественной территории;</w:t>
            </w:r>
          </w:p>
          <w:p w:rsidR="00443E8D" w:rsidRPr="00443E8D" w:rsidRDefault="00443E8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ab/>
              <w:t>проект и график общественного обсуждения правил благоустройства поселений, в состав которых входят населенные пункты с численностью населения свыше 1000 человек.</w:t>
            </w:r>
          </w:p>
          <w:p w:rsidR="00443E8D" w:rsidRPr="00443E8D" w:rsidRDefault="00443E8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0E3F">
              <w:rPr>
                <w:rFonts w:ascii="Times New Roman" w:hAnsi="Times New Roman" w:cs="Times New Roman"/>
                <w:b/>
                <w:sz w:val="24"/>
                <w:szCs w:val="24"/>
              </w:rPr>
              <w:t>Валдайском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ГИС 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«ЖКХ» размещена информация об организациях, осуществляющих деятельность по управлению мн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гоквартирными домами, об организациях работа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щих по договорам оказания услуг по содержанию и (или) выполнению работ по ремонту общего имущ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ства; об организациях, осуществляющих поставки р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сурсов, необходимых для предоставления комм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нальных услуг населению в многоквартирные дома; информация об уполномоченных органах, осущест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ляющих государственный жилищный надзор.</w:t>
            </w:r>
          </w:p>
          <w:p w:rsidR="00443E8D" w:rsidRPr="00443E8D" w:rsidRDefault="00443E8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Осуществлены контрольные действия над организ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циями, осуществляющими деятельность по управл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нию многоквартирными домами на основании дог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вора управления многоквартирным домом, которые обязаны размещать информацию в системе ГИС «ЖКХ» о нормативах потребления коммунальных услуг, перечнях оказываемых услуг по управлению общим имуществом в многоквартирном доме, в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полняемых работах по содержанию общего имущес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ва в многоквартирном доме, текущему  ремонту,  его стоимости  с указанием использованного порядка расчета, а также над </w:t>
            </w:r>
            <w:proofErr w:type="spellStart"/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ресуососнабжающими</w:t>
            </w:r>
            <w:proofErr w:type="spellEnd"/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циями, размещающими информацию об установле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ных нормативными правовыми актами объемов (к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личества) отпускаемых ресурсов, ценах, тарифах, у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тановленных на предоставляемые коммунальные у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луги; информацию по приборам учета, по начислен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ям платы за общедомовые нужды.</w:t>
            </w:r>
          </w:p>
          <w:p w:rsidR="00443E8D" w:rsidRPr="00443E8D" w:rsidRDefault="00443E8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414EEA">
              <w:rPr>
                <w:rFonts w:ascii="Times New Roman" w:hAnsi="Times New Roman" w:cs="Times New Roman"/>
                <w:b/>
                <w:sz w:val="24"/>
                <w:szCs w:val="24"/>
              </w:rPr>
              <w:t>Волотовского</w:t>
            </w:r>
            <w:proofErr w:type="spellEnd"/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информация в систему ГИС «ЖКХ» вносится своевременно, обеспечивая информированность гр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ждан об отрасли ЖКХ </w:t>
            </w:r>
            <w:proofErr w:type="spellStart"/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443E8D" w:rsidRPr="00443E8D" w:rsidRDefault="00443E8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ЖКХ Администрации </w:t>
            </w:r>
            <w:proofErr w:type="spellStart"/>
            <w:r w:rsidRPr="00414EEA">
              <w:rPr>
                <w:rFonts w:ascii="Times New Roman" w:hAnsi="Times New Roman" w:cs="Times New Roman"/>
                <w:b/>
                <w:sz w:val="24"/>
                <w:szCs w:val="24"/>
              </w:rPr>
              <w:t>Демянского</w:t>
            </w:r>
            <w:proofErr w:type="spellEnd"/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комитет ЖКХ, строительства, дорожного хозяйства и благ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Администрации </w:t>
            </w:r>
            <w:proofErr w:type="spellStart"/>
            <w:r w:rsidRPr="00414EEA">
              <w:rPr>
                <w:rFonts w:ascii="Times New Roman" w:hAnsi="Times New Roman" w:cs="Times New Roman"/>
                <w:b/>
                <w:sz w:val="24"/>
                <w:szCs w:val="24"/>
              </w:rPr>
              <w:t>Парфинского</w:t>
            </w:r>
            <w:proofErr w:type="spellEnd"/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пального района в системе ГИС «ЖКХ» размещают информацию о многоквартирных домах на террит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рии района, признанных не пригодными для прож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414EE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414EEA" w:rsidRPr="00414EEA">
              <w:rPr>
                <w:rFonts w:ascii="Times New Roman" w:hAnsi="Times New Roman" w:cs="Times New Roman"/>
                <w:sz w:val="24"/>
                <w:szCs w:val="24"/>
              </w:rPr>
              <w:t>информацию о реализации федерал</w:t>
            </w:r>
            <w:r w:rsidR="00414EEA" w:rsidRPr="00414E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4EEA" w:rsidRPr="00414EEA">
              <w:rPr>
                <w:rFonts w:ascii="Times New Roman" w:hAnsi="Times New Roman" w:cs="Times New Roman"/>
                <w:sz w:val="24"/>
                <w:szCs w:val="24"/>
              </w:rPr>
              <w:t>ной программы «Формирование комфортной горо</w:t>
            </w:r>
            <w:r w:rsidR="00414EEA" w:rsidRPr="00414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4EEA" w:rsidRPr="0041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среды».</w:t>
            </w:r>
          </w:p>
          <w:p w:rsidR="00C10423" w:rsidRDefault="00C10423" w:rsidP="00A75BB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4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10423">
              <w:rPr>
                <w:rFonts w:ascii="Times New Roman" w:hAnsi="Times New Roman" w:cs="Times New Roman"/>
                <w:b/>
                <w:sz w:val="24"/>
                <w:szCs w:val="24"/>
              </w:rPr>
              <w:t>Маревском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</w:t>
            </w:r>
            <w:r w:rsidRPr="00C10423">
              <w:rPr>
                <w:rFonts w:ascii="Times New Roman" w:hAnsi="Times New Roman" w:cs="Times New Roman"/>
                <w:sz w:val="24"/>
                <w:szCs w:val="24"/>
              </w:rPr>
              <w:t>2017 году в государственную информационную систему жилищно-коммунального хозяйства внесена инфо</w:t>
            </w:r>
            <w:r w:rsidRPr="00C104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0423">
              <w:rPr>
                <w:rFonts w:ascii="Times New Roman" w:hAnsi="Times New Roman" w:cs="Times New Roman"/>
                <w:sz w:val="24"/>
                <w:szCs w:val="24"/>
              </w:rPr>
              <w:t>мация об объектах государственного учёта жилищн</w:t>
            </w:r>
            <w:r w:rsidRPr="00C10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423">
              <w:rPr>
                <w:rFonts w:ascii="Times New Roman" w:hAnsi="Times New Roman" w:cs="Times New Roman"/>
                <w:sz w:val="24"/>
                <w:szCs w:val="24"/>
              </w:rPr>
              <w:t>го фонда, включая их технические характеристики и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E8D" w:rsidRPr="00827C60" w:rsidRDefault="00443E8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C10423">
              <w:rPr>
                <w:rFonts w:ascii="Times New Roman" w:hAnsi="Times New Roman" w:cs="Times New Roman"/>
                <w:b/>
                <w:sz w:val="24"/>
                <w:szCs w:val="24"/>
              </w:rPr>
              <w:t>Мошенского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системе ГИС ЖКХ зарегистрировано 18 поставщ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ков информации (12 товариществ собственников ж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лья, 5 органов местного самоуправления. 1 </w:t>
            </w:r>
            <w:proofErr w:type="spellStart"/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снабжающая</w:t>
            </w:r>
            <w:proofErr w:type="spellEnd"/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организация). Все зарегистрированные в ГИС «ЖКХ» поставщики информации размещают первичную информацию в соответствии с Федерал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ным законом от 21.июля 2014 года №209-ФЗ «О г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системе жилищно-коммунального хозяйства». Органы местного сам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Мошенского муниципального </w:t>
            </w:r>
            <w:proofErr w:type="spellStart"/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разместили  информацию по объе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там жилищного фонда: по 4</w:t>
            </w:r>
            <w:r w:rsidR="00C1042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ж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лым домам и по 1</w:t>
            </w:r>
            <w:r w:rsidR="00C104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многоквартирным домам; 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формацию по плановым проверкам муниципального жилищного контроля (Администрация муниципал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ного района (орган муниципального жилищного ко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троля)); информацию по тарифам ЖКУ (размер пл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ты за содержания и ремонт жилого помещения, за пользование жилым помещением) (Администрация муниципального района). Регулярно вносится и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формация по исполнению обязательств приоритетн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8D">
              <w:rPr>
                <w:rFonts w:ascii="Times New Roman" w:hAnsi="Times New Roman" w:cs="Times New Roman"/>
                <w:sz w:val="24"/>
                <w:szCs w:val="24"/>
              </w:rPr>
              <w:t>го проекта «Формирование комфортной городской среды».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lastRenderedPageBreak/>
              <w:t>6.4.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F30C6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концессион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с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глашений объектов ж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лищно-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коммунального х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зяйства всех государс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предприятий, осущест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ляющих неэффективное управление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F30C6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доля объектов жилищно-коммунального хозяйства государственных и мун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ципальных предприятий, осуществляющих неэффе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тивное управление, 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данных частным опера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торам на основе концессионных соглашений в соответствии с графиками, актуализир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ванными на основании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проведенного анализа э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фективности управления (%)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F30C6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н/у</w:t>
            </w:r>
          </w:p>
        </w:tc>
        <w:tc>
          <w:tcPr>
            <w:tcW w:w="709" w:type="dxa"/>
            <w:shd w:val="clear" w:color="auto" w:fill="auto"/>
          </w:tcPr>
          <w:p w:rsidR="006C2968" w:rsidRPr="00827C60" w:rsidRDefault="006C2968" w:rsidP="00F30C6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6C2968" w:rsidRPr="00827C60" w:rsidRDefault="006C2968" w:rsidP="00F30C6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45559C" w:rsidP="00F30C6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F30C6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237" w:rsidRPr="00827C60" w:rsidRDefault="008D4237" w:rsidP="00A75BB7">
            <w:pPr>
              <w:pStyle w:val="ConsPlusNormal"/>
              <w:spacing w:line="240" w:lineRule="exact"/>
              <w:ind w:firstLine="0"/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На сайте департамента имущественных отношений и государственных закупок Новгородской области размещена информация об объектах недвижимого имущества, находящихся в государственной со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ственности Новгородской области, которые могут быть рассмотрены для передачи в аренду, конце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 xml:space="preserve">сию: </w:t>
            </w:r>
            <w:hyperlink r:id="rId12" w:history="1">
              <w:r w:rsidRPr="00827C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http://www.kuginov.ru/index.php?option=com_content&amp;view=article&amp;id=87&amp;Itemid=6</w:t>
              </w:r>
            </w:hyperlink>
            <w:r w:rsidRPr="00827C60">
              <w:rPr>
                <w:rFonts w:ascii="Times New Roman" w:eastAsia="Courier New" w:hAnsi="Times New Roman" w:cs="Times New Roman"/>
                <w:b/>
                <w:color w:val="FF0000"/>
                <w:spacing w:val="6"/>
                <w:sz w:val="24"/>
                <w:szCs w:val="24"/>
              </w:rPr>
              <w:t xml:space="preserve">, </w:t>
            </w:r>
            <w:hyperlink r:id="rId13" w:history="1">
              <w:r w:rsidRPr="00827C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http://www.kuginov.ru/index.php?option=com_content&amp;view=article&amp;id=216%3Ateplosnabzheniegrafik&amp;catid=</w:t>
              </w:r>
              <w:r w:rsidRPr="00827C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2%3Aactivities&amp;Itemid=6</w:t>
              </w:r>
            </w:hyperlink>
          </w:p>
          <w:p w:rsidR="00D35BCB" w:rsidRPr="00D35BCB" w:rsidRDefault="00D35BCB" w:rsidP="00A75BB7">
            <w:pPr>
              <w:suppressAutoHyphens/>
              <w:spacing w:line="240" w:lineRule="exact"/>
            </w:pPr>
            <w:r w:rsidRPr="00D35BCB">
              <w:t>По состоянию на 01.01.2018 в Новгородской области заключено 19 концессионных соглашений в сфере тепло-, водоснабжения и водоотведения, обращения с твердыми коммунальными отходами.</w:t>
            </w:r>
            <w:r w:rsidR="00AA3D4F">
              <w:t xml:space="preserve"> Вся информация </w:t>
            </w:r>
            <w:r w:rsidR="00962CD0">
              <w:t xml:space="preserve">по соглашениям </w:t>
            </w:r>
            <w:r w:rsidR="00AA3D4F">
              <w:t>занесена в автоматизированную систему мониторинга жилищно-коммунального хозяйства Российской Федерации (АСМ ЖКХ), ГАС «Управление» и размещена на «Бирже проектов».</w:t>
            </w:r>
          </w:p>
          <w:p w:rsidR="00D35BCB" w:rsidRPr="00D35BCB" w:rsidRDefault="00D35BCB" w:rsidP="00A75BB7">
            <w:pPr>
              <w:suppressAutoHyphens/>
              <w:spacing w:line="240" w:lineRule="exact"/>
            </w:pPr>
            <w:r w:rsidRPr="00D35BCB">
              <w:t>Наиболее крупным концессионным соглашением является концессионное соглашение, заключенное 29 апреля 2016 года между Администрацией Великого Новгорода и ООО «Тепловая Компания «Новгородская», в отношении систем коммунальной инфраструктуры теплоснабжения, централизованного горячего водоснабжения Великого Новгорода, концессионеру переданы 132 объекта теплоснабжения и горячего водоснабжения.</w:t>
            </w:r>
          </w:p>
          <w:p w:rsidR="00D35BCB" w:rsidRPr="00D35BCB" w:rsidRDefault="00D35BCB" w:rsidP="00A75BB7">
            <w:pPr>
              <w:suppressAutoHyphens/>
              <w:spacing w:line="240" w:lineRule="exact"/>
            </w:pPr>
            <w:r w:rsidRPr="00D35BCB">
              <w:t xml:space="preserve">Постановлением Администрации </w:t>
            </w:r>
            <w:proofErr w:type="spellStart"/>
            <w:r w:rsidRPr="00D35BCB">
              <w:rPr>
                <w:b/>
              </w:rPr>
              <w:t>Боровичского</w:t>
            </w:r>
            <w:proofErr w:type="spellEnd"/>
            <w:r w:rsidRPr="00D35BCB">
              <w:t xml:space="preserve"> муниципального района от 11.01.2017 №20 утвержден перечень объектов, в отношении которых планируются заключения концессионных соглашений. В перечень также включен комплекс имущества объектов водоснабжения и водоотведения МУП «</w:t>
            </w:r>
            <w:proofErr w:type="spellStart"/>
            <w:r w:rsidRPr="00D35BCB">
              <w:t>Боровичский</w:t>
            </w:r>
            <w:proofErr w:type="spellEnd"/>
            <w:r w:rsidRPr="00D35BCB">
              <w:t xml:space="preserve"> ВОДОКАНАЛ», работа которого на протяжении двух последних лет признана неэффективной. </w:t>
            </w:r>
            <w:r>
              <w:t>В</w:t>
            </w:r>
            <w:r w:rsidRPr="00D35BCB">
              <w:t xml:space="preserve"> 2017 году </w:t>
            </w:r>
            <w:r>
              <w:t>проводилась</w:t>
            </w:r>
            <w:r w:rsidRPr="00D35BCB">
              <w:t xml:space="preserve"> работа по заключению концессионного соглашения на строительство новых и реконструкцию существующих объектов водоснабжения и водоотведения, находящихся в муниципальной собственности, и их эксплуатацию с целью улучшения качества предоставляемых услуг населению. Ориентировочные сроки реализации концессионного соглашения: 2017-2043 годы. В настоящее время ведется работа по подготовке конкурсной документации по проведению открытого конкурса на право заключения концессионного соглашения в отношении блок-модульных котельных, расположенных в д. </w:t>
            </w:r>
            <w:proofErr w:type="spellStart"/>
            <w:r w:rsidRPr="00D35BCB">
              <w:t>Ёгла</w:t>
            </w:r>
            <w:proofErr w:type="spellEnd"/>
            <w:r w:rsidRPr="00D35BCB">
              <w:t xml:space="preserve">, с. Опеченский Посад. Проведение конкурса планируется в 2018 </w:t>
            </w:r>
            <w:r w:rsidRPr="00D35BCB">
              <w:lastRenderedPageBreak/>
              <w:t>году.</w:t>
            </w:r>
          </w:p>
          <w:p w:rsidR="00D35BCB" w:rsidRDefault="00D35BCB" w:rsidP="00A75BB7">
            <w:pPr>
              <w:suppressAutoHyphens/>
              <w:spacing w:line="240" w:lineRule="exact"/>
            </w:pPr>
            <w:r w:rsidRPr="00D35BCB">
              <w:t xml:space="preserve">В декабре 2016 года </w:t>
            </w:r>
            <w:r>
              <w:t xml:space="preserve">было </w:t>
            </w:r>
            <w:r w:rsidRPr="00D35BCB">
              <w:t xml:space="preserve">размещено извещение о проведении конкурса на право заключения концессионного заключения в сфере водоснабжения и водоотведения на территории </w:t>
            </w:r>
            <w:r w:rsidRPr="00D35BCB">
              <w:rPr>
                <w:b/>
              </w:rPr>
              <w:t>Валдайского</w:t>
            </w:r>
            <w:r w:rsidRPr="00D35BCB">
              <w:t xml:space="preserve"> муниципального района (строительство водонапорного коллектора). Во 2 квартале 2017 года была подготовлена проектно-сметная документация и проведена государственная экспертиза ее проверки. 13.07.2017 заключено концессионное соглашение  между Администрацией Валдайского муниципального района и ООО «Строительное управление №53» на осуществление деятельности по производству, передаче и распределению холодной воды, приемке и очистке сточных вод, а также на строительство напорного канализационного коллектора в г.Валдай. </w:t>
            </w:r>
          </w:p>
          <w:p w:rsidR="00D35BCB" w:rsidRPr="00D35BCB" w:rsidRDefault="00D35BCB" w:rsidP="00A75BB7">
            <w:pPr>
              <w:suppressAutoHyphens/>
              <w:spacing w:line="240" w:lineRule="exact"/>
            </w:pPr>
            <w:r w:rsidRPr="00D35BCB">
              <w:t xml:space="preserve">Между Администрацией </w:t>
            </w:r>
            <w:proofErr w:type="spellStart"/>
            <w:r w:rsidRPr="00D35BCB">
              <w:rPr>
                <w:b/>
              </w:rPr>
              <w:t>Волотовского</w:t>
            </w:r>
            <w:proofErr w:type="spellEnd"/>
            <w:r w:rsidRPr="00D35BCB">
              <w:t xml:space="preserve"> муниципального района и ООО «</w:t>
            </w:r>
            <w:proofErr w:type="spellStart"/>
            <w:r w:rsidRPr="00D35BCB">
              <w:t>Волотовский</w:t>
            </w:r>
            <w:proofErr w:type="spellEnd"/>
            <w:r w:rsidRPr="00D35BCB">
              <w:t xml:space="preserve"> </w:t>
            </w:r>
            <w:proofErr w:type="spellStart"/>
            <w:r w:rsidRPr="00D35BCB">
              <w:t>водостройсервис</w:t>
            </w:r>
            <w:proofErr w:type="spellEnd"/>
            <w:r w:rsidRPr="00D35BCB">
              <w:t xml:space="preserve">» заключено концессионное соглашение в отношении систем холодного водоснабжения </w:t>
            </w:r>
            <w:proofErr w:type="spellStart"/>
            <w:r w:rsidRPr="00D35BCB">
              <w:t>Волотовского</w:t>
            </w:r>
            <w:proofErr w:type="spellEnd"/>
            <w:r w:rsidRPr="00D35BCB">
              <w:t xml:space="preserve"> муниципального района Новгородской области от 17.02.2017 б/н.</w:t>
            </w:r>
          </w:p>
          <w:p w:rsidR="00D35BCB" w:rsidRPr="00D35BCB" w:rsidRDefault="00D35BCB" w:rsidP="00A75BB7">
            <w:pPr>
              <w:suppressAutoHyphens/>
              <w:spacing w:line="240" w:lineRule="exact"/>
            </w:pPr>
            <w:r w:rsidRPr="00D35BCB">
              <w:t>По состоянию на 01.</w:t>
            </w:r>
            <w:r>
              <w:t>01</w:t>
            </w:r>
            <w:r w:rsidRPr="00D35BCB">
              <w:t>.201</w:t>
            </w:r>
            <w:r>
              <w:t>8</w:t>
            </w:r>
            <w:r w:rsidRPr="00D35BCB">
              <w:t xml:space="preserve"> Администрацией </w:t>
            </w:r>
            <w:r w:rsidRPr="00D35BCB">
              <w:rPr>
                <w:b/>
              </w:rPr>
              <w:t>Крестецкого</w:t>
            </w:r>
            <w:r w:rsidRPr="00D35BCB">
              <w:t xml:space="preserve"> муниципального района заключено 4 концессионных соглашения: строительство водопроводной сети по ул. Комлева в п. Крестцы; строительство водонапорной башни и водопроводной сети по ул. Карла Либкнехта; строительство блок-модульной котельной на 13,5 МВт по адресу: п. Крестцы, ул. Некрасова; реконструкция объекта по утилизации твердых бытовых отходов «Городская свалка».</w:t>
            </w:r>
          </w:p>
          <w:p w:rsidR="00D35BCB" w:rsidRPr="00D35BCB" w:rsidRDefault="00D35BCB" w:rsidP="00A75BB7">
            <w:pPr>
              <w:suppressAutoHyphens/>
              <w:spacing w:line="240" w:lineRule="exact"/>
            </w:pPr>
            <w:r w:rsidRPr="00D35BCB">
              <w:t xml:space="preserve">В </w:t>
            </w:r>
            <w:r w:rsidRPr="00D35BCB">
              <w:rPr>
                <w:b/>
              </w:rPr>
              <w:t>Любытинском</w:t>
            </w:r>
            <w:r w:rsidRPr="00D35BCB">
              <w:t xml:space="preserve"> муниципальном районе ведется работа по оформлению прав собственности на объекты водопроводно-канализационной сети в судебном порядке. По состоянию на 01.</w:t>
            </w:r>
            <w:r>
              <w:t>01</w:t>
            </w:r>
            <w:r w:rsidRPr="00D35BCB">
              <w:t>.201</w:t>
            </w:r>
            <w:r>
              <w:t>8</w:t>
            </w:r>
            <w:r w:rsidRPr="00D35BCB">
              <w:t xml:space="preserve"> оформлено право собственности на 99% объектов, передача в собственность планируется в 2018 году.</w:t>
            </w:r>
          </w:p>
          <w:p w:rsidR="00D35BCB" w:rsidRPr="00D35BCB" w:rsidRDefault="00D35BCB" w:rsidP="00A75BB7">
            <w:pPr>
              <w:suppressAutoHyphens/>
              <w:spacing w:line="240" w:lineRule="exact"/>
            </w:pPr>
            <w:r w:rsidRPr="00D35BCB">
              <w:t xml:space="preserve">По состоянию на </w:t>
            </w:r>
            <w:r>
              <w:t>3</w:t>
            </w:r>
            <w:r w:rsidRPr="00D35BCB">
              <w:t>1.1</w:t>
            </w:r>
            <w:r>
              <w:t>2</w:t>
            </w:r>
            <w:r w:rsidRPr="00D35BCB">
              <w:t xml:space="preserve">.2017 в </w:t>
            </w:r>
            <w:r w:rsidRPr="00D35BCB">
              <w:rPr>
                <w:b/>
              </w:rPr>
              <w:t>Парфинском</w:t>
            </w:r>
            <w:r w:rsidRPr="00D35BCB">
              <w:t xml:space="preserve"> муниципальном районе создана рабочая группа по разработке Плана мероприятий по передаче объектов </w:t>
            </w:r>
            <w:r w:rsidRPr="00D35BCB">
              <w:lastRenderedPageBreak/>
              <w:t>ЖКХ по концессионному соглашению. Проводится работа по признанию права муниципальной собственности на объекты ЖКХ в судебном порядке.</w:t>
            </w:r>
          </w:p>
          <w:p w:rsidR="00D35BCB" w:rsidRPr="00D35BCB" w:rsidRDefault="00D35BCB" w:rsidP="00A75BB7">
            <w:pPr>
              <w:suppressAutoHyphens/>
              <w:spacing w:line="240" w:lineRule="exact"/>
            </w:pPr>
            <w:r>
              <w:t>В</w:t>
            </w:r>
            <w:r w:rsidRPr="00D35BCB">
              <w:t xml:space="preserve"> </w:t>
            </w:r>
            <w:proofErr w:type="spellStart"/>
            <w:r w:rsidRPr="00D35BCB">
              <w:rPr>
                <w:b/>
              </w:rPr>
              <w:t>Поддорском</w:t>
            </w:r>
            <w:proofErr w:type="spellEnd"/>
            <w:r w:rsidRPr="00D35BCB">
              <w:t xml:space="preserve"> муниципальном районе ведется работа по регистрации имущества</w:t>
            </w:r>
            <w:r>
              <w:t>,</w:t>
            </w:r>
            <w:r w:rsidRPr="00D35BCB">
              <w:t xml:space="preserve"> переданного ГОУП ЖКХ «</w:t>
            </w:r>
            <w:proofErr w:type="spellStart"/>
            <w:r w:rsidRPr="00D35BCB">
              <w:t>Новжилкоммунсервис</w:t>
            </w:r>
            <w:proofErr w:type="spellEnd"/>
            <w:r w:rsidRPr="00D35BCB">
              <w:t>» на основании акта приема передачи от 21.07.2017 года через Арбитражный суд.</w:t>
            </w:r>
          </w:p>
          <w:p w:rsidR="00D35BCB" w:rsidRDefault="00D35BCB" w:rsidP="00A75BB7">
            <w:pPr>
              <w:suppressAutoHyphens/>
              <w:spacing w:line="240" w:lineRule="exact"/>
            </w:pPr>
            <w:r w:rsidRPr="00D35BCB">
              <w:t xml:space="preserve">Администрацией </w:t>
            </w:r>
            <w:proofErr w:type="spellStart"/>
            <w:r w:rsidRPr="00D35BCB">
              <w:rPr>
                <w:b/>
              </w:rPr>
              <w:t>Шимского</w:t>
            </w:r>
            <w:proofErr w:type="spellEnd"/>
            <w:r w:rsidRPr="00D35BCB">
              <w:rPr>
                <w:b/>
              </w:rPr>
              <w:t xml:space="preserve"> </w:t>
            </w:r>
            <w:r w:rsidRPr="00D35BCB">
              <w:t xml:space="preserve">муниципального района ведется подготовка к объявлению конкурса на право заключения концессионного соглашения в отношении объектов холодного водоснабжения и водоотведения, находящихся в собственности </w:t>
            </w:r>
            <w:proofErr w:type="spellStart"/>
            <w:r w:rsidRPr="00D35BCB">
              <w:t>Шимского</w:t>
            </w:r>
            <w:proofErr w:type="spellEnd"/>
            <w:r w:rsidRPr="00D35BCB">
              <w:t xml:space="preserve"> муниципального района. По состоянию на 31.12.2017 проведена следующая работа:                                      - создана рабочая группа по подготовке и заключению концессионного соглашения на объекты водопроводно-канализационного хозяйства;                       - в комитет по ценовой и тарифной политики Новгородской области направлены заявления на выдачу долгосрочных параметров;</w:t>
            </w:r>
          </w:p>
          <w:p w:rsidR="00D35BCB" w:rsidRDefault="00D35BCB" w:rsidP="00A75BB7">
            <w:pPr>
              <w:suppressAutoHyphens/>
              <w:spacing w:line="240" w:lineRule="exact"/>
            </w:pPr>
            <w:r w:rsidRPr="00D35BCB">
              <w:t>- комитетом по ценовой и тарифной политике области выданы долгосрочные параметры на объекты коммунальной инфраструктуры, согласован метод долгосрочного регулирования тарифов;                                                   - постановлением Администрации муниципального района определен и размещен на федеральном сайте торгов torgi.gov.ru перечень объектов, подлежащих передаче в концессию;</w:t>
            </w:r>
          </w:p>
          <w:p w:rsidR="00D35BCB" w:rsidRDefault="00D35BCB" w:rsidP="00A75BB7">
            <w:pPr>
              <w:suppressAutoHyphens/>
              <w:spacing w:line="240" w:lineRule="exact"/>
            </w:pPr>
            <w:r w:rsidRPr="00D35BCB">
              <w:t>-определен перечень объектов, подлежащих реконструкции в целях исполнения концессионного соглашения;</w:t>
            </w:r>
          </w:p>
          <w:p w:rsidR="00D35BCB" w:rsidRDefault="00D35BCB" w:rsidP="00A75BB7">
            <w:pPr>
              <w:suppressAutoHyphens/>
              <w:spacing w:line="240" w:lineRule="exact"/>
            </w:pPr>
            <w:r w:rsidRPr="00D35BCB">
              <w:t>- определен срок, на который будет заключено концессионное соглашение;</w:t>
            </w:r>
          </w:p>
          <w:p w:rsidR="006C2968" w:rsidRPr="00827C60" w:rsidRDefault="00D35BCB" w:rsidP="00A75BB7">
            <w:pPr>
              <w:suppressAutoHyphens/>
              <w:spacing w:line="240" w:lineRule="exact"/>
              <w:rPr>
                <w:b/>
              </w:rPr>
            </w:pPr>
            <w:r w:rsidRPr="00D35BCB">
              <w:t>- подготовлен проект постановления Администрации муниципального района «О проведении открытого аукциона на право заключения концессионного соглашения»</w:t>
            </w:r>
            <w:r>
              <w:t>.</w:t>
            </w:r>
          </w:p>
        </w:tc>
      </w:tr>
      <w:tr w:rsidR="008F44E9" w:rsidRPr="00827C60" w:rsidTr="00375CF3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F44E9" w:rsidRPr="00827C60" w:rsidRDefault="008F44E9" w:rsidP="00F1635A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8F44E9" w:rsidRPr="00827C60" w:rsidRDefault="008F44E9" w:rsidP="00AF602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6C2968" w:rsidRPr="00827C60" w:rsidTr="00986FCF">
        <w:trPr>
          <w:trHeight w:val="307"/>
        </w:trPr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7.1.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D113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розничных ры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области, размещение реестра на сайте комитета потребительского рынка Новгородской области в информационно-</w:t>
            </w:r>
            <w:r w:rsidRPr="00827C60">
              <w:rPr>
                <w:rFonts w:ascii="Times New Roman" w:hAnsi="Times New Roman" w:cs="Times New Roman"/>
                <w:iCs/>
                <w:sz w:val="24"/>
                <w:szCs w:val="24"/>
              </w:rPr>
              <w:t>телекоммуникационной сети «Интернет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D113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рост оборота ро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ничной торговли, осущес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вляемой на розничных рынках и ярмарках, в структуре оборота розни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ной торговли по формам торговли (%)</w:t>
            </w:r>
          </w:p>
        </w:tc>
        <w:tc>
          <w:tcPr>
            <w:tcW w:w="71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F1635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101,1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2968" w:rsidRPr="00827C60" w:rsidRDefault="006C2968" w:rsidP="00F1635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C2968" w:rsidRPr="00827C60" w:rsidRDefault="006C2968" w:rsidP="00F1635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B12C61" w:rsidP="00F1635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F1635A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комитета </w:t>
            </w:r>
            <w:r w:rsidR="00880E69" w:rsidRPr="00827C60">
              <w:rPr>
                <w:rFonts w:ascii="Times New Roman" w:hAnsi="Times New Roman" w:cs="Times New Roman"/>
                <w:sz w:val="24"/>
                <w:szCs w:val="24"/>
              </w:rPr>
              <w:t>промышленности и торговли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городской области размещен реестр розничных ры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hyperlink r:id="rId14" w:history="1">
              <w:r w:rsidR="000C310A" w:rsidRPr="000C310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https://torg53.novreg.ru/doc/ReestrRinok_15.12.17.pdf</w:t>
              </w:r>
            </w:hyperlink>
          </w:p>
          <w:p w:rsidR="006C2968" w:rsidRDefault="00F9415E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показателя за 2017 год составило 98,9% при плановом значении 100%. Данный индикатор отражает изменение доли оборота розничной торговли, осуществляемой на розничных рынках и ярмарках, в структуре оборота розничной торговли по формам торговли относительно пред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дущего периода.</w:t>
            </w:r>
            <w:r w:rsidR="0098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FCF" w:rsidRPr="00986F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6FCF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расчета: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2016 года доля оборота розничной торговли на розничных рынках и ярмарках от общего товарооборота сост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вила 9,3%. В 2017 году доля оборота розничной то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говли на розничных рынках и ярмарках от общего товарооборота составила 9,2%. Следовательно, если долю оборота на розничных рынках и ярмарках в 2016 году считать за 100%, то за 2017 год она сниз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лась относительно 2016 года на 1,1 процентных пункта.</w:t>
            </w:r>
            <w:r w:rsidR="0098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6FCF" w:rsidRPr="00986FCF" w:rsidRDefault="00986FC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Pr="00D80B67">
              <w:rPr>
                <w:rFonts w:ascii="Times New Roman" w:hAnsi="Times New Roman" w:cs="Times New Roman"/>
                <w:b/>
                <w:sz w:val="24"/>
                <w:szCs w:val="24"/>
              </w:rPr>
              <w:t>Батецкого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она определены должностные лица, ответственные за своевременное предоставление необходимой инфо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мации по формированию реестра розничных рынков в комитет потребительского рынка Новгородской 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ласти. По состоянию на 01.</w:t>
            </w:r>
            <w:r w:rsidR="00CB7B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B7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розни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ных рынков Новгородской области включен розни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ный сельскохозяйственный рынок, расположенный по адресу: п.Батецкий, ул.Советская, д.9.</w:t>
            </w:r>
          </w:p>
          <w:p w:rsidR="00986FCF" w:rsidRPr="00986FCF" w:rsidRDefault="00986FC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CB7B36">
              <w:rPr>
                <w:rFonts w:ascii="Times New Roman" w:hAnsi="Times New Roman" w:cs="Times New Roman"/>
                <w:b/>
                <w:sz w:val="24"/>
                <w:szCs w:val="24"/>
              </w:rPr>
              <w:t>Валдайского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действует 1 рынок ООО «2002 Плюс», общая пл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щадь которого . Также в районе открыты три ярмарки (г. Валдай, с.Яжелбицы и с.Едрово) на 1500 мест.</w:t>
            </w:r>
          </w:p>
          <w:p w:rsidR="00986FCF" w:rsidRPr="00986FCF" w:rsidRDefault="00986FC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CB7B36">
              <w:rPr>
                <w:rFonts w:ascii="Times New Roman" w:hAnsi="Times New Roman" w:cs="Times New Roman"/>
                <w:b/>
                <w:sz w:val="24"/>
                <w:szCs w:val="24"/>
              </w:rPr>
              <w:t>Волотовского</w:t>
            </w:r>
            <w:proofErr w:type="spellEnd"/>
            <w:r w:rsidRPr="00CB7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муниципального ра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она ежедневно действует 1 универсальная ярмарка с расширенным ассортиментом, с 06.03.2017 действует универсальный розничный рынок.</w:t>
            </w:r>
          </w:p>
          <w:p w:rsidR="00986FCF" w:rsidRPr="00986FCF" w:rsidRDefault="00986FC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территорииях</w:t>
            </w:r>
            <w:proofErr w:type="spellEnd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B36">
              <w:rPr>
                <w:rFonts w:ascii="Times New Roman" w:hAnsi="Times New Roman" w:cs="Times New Roman"/>
                <w:b/>
                <w:sz w:val="24"/>
                <w:szCs w:val="24"/>
              </w:rPr>
              <w:t>Демянского</w:t>
            </w:r>
            <w:proofErr w:type="spellEnd"/>
            <w:r w:rsidRPr="00CB7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B7B36">
              <w:rPr>
                <w:rFonts w:ascii="Times New Roman" w:hAnsi="Times New Roman" w:cs="Times New Roman"/>
                <w:b/>
                <w:sz w:val="24"/>
                <w:szCs w:val="24"/>
              </w:rPr>
              <w:t>Маловишерского</w:t>
            </w:r>
            <w:proofErr w:type="spellEnd"/>
            <w:r w:rsidRPr="00CB7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B7B36">
              <w:rPr>
                <w:rFonts w:ascii="Times New Roman" w:hAnsi="Times New Roman" w:cs="Times New Roman"/>
                <w:b/>
                <w:sz w:val="24"/>
                <w:szCs w:val="24"/>
              </w:rPr>
              <w:t>Поддорского</w:t>
            </w:r>
            <w:proofErr w:type="spellEnd"/>
            <w:r w:rsidRPr="00CB7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Холмского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 действуют по 1 розничному сельскохозяйственному рынку.</w:t>
            </w:r>
          </w:p>
          <w:p w:rsidR="00A3689F" w:rsidRDefault="00986FC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A36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Мошенского 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организован сельскохозяйственный розничный рынок на 5 торговых мест (управляющая компания – М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шенское районное потребительское общество). Сел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скохозяйственный розничный рынок расположен в капитальном здании, принадлежащем Мошенскому </w:t>
            </w:r>
            <w:proofErr w:type="spellStart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FCF" w:rsidRPr="00986FCF" w:rsidRDefault="00986FC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организации розничных рынков области на территории </w:t>
            </w:r>
            <w:r w:rsidRPr="00D1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Новгородского 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функционируют два сельскох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зяйственных розничных рынка: в пос. Пролетарий (</w:t>
            </w:r>
            <w:proofErr w:type="spellStart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Новоблпотребсоюз</w:t>
            </w:r>
            <w:proofErr w:type="spellEnd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) и на 7 км </w:t>
            </w:r>
            <w:proofErr w:type="spellStart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Нехинского</w:t>
            </w:r>
            <w:proofErr w:type="spellEnd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шоссе (ООО «</w:t>
            </w:r>
            <w:proofErr w:type="spellStart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Арамо</w:t>
            </w:r>
            <w:proofErr w:type="spellEnd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»). На вышеуказанных рынках предо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тавлено 30 торговых мест. Для реализации сельск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хозяйственной продукции местных производителей, крестьянских (фермерских) и личных подсобных х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зяйств, предоставлено 12 торговых мест. Рынки ра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полагаются на открытых площадках, и в основном имеют сезонный характер, в зимний период времени востребованы чуть более 30%. По данным </w:t>
            </w:r>
            <w:proofErr w:type="spellStart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Новгоро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стата</w:t>
            </w:r>
            <w:proofErr w:type="spellEnd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D1547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год на рынках муниципального района показатель по «использованию торговых мест» с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ставил 100,0%.</w:t>
            </w:r>
            <w:r w:rsidR="00D15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областным законом от 03.02.2015 № 711-ОЗ  срок размещения сельскох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зяйственных рынков в капитальные здания продлен до 2025 года. Для строительства капитального здания рынка Администрацией муниципального района пр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доставлен в аренду земельный участок в пос.Пролетарий. В настоящее время продолжаются работы по разработке проектно-сметной документ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ции здания. В весенне-осенний период на </w:t>
            </w:r>
            <w:proofErr w:type="spellStart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сельхо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рынках</w:t>
            </w:r>
            <w:proofErr w:type="spellEnd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ведут торговую деятельность ОАО «</w:t>
            </w:r>
            <w:proofErr w:type="spellStart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Ерм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линское</w:t>
            </w:r>
            <w:proofErr w:type="spellEnd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», ООО «Продукты», хлебопекарные пре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приятия района, фермерские хозяйства, организации по продаже семенного материала, пленки, садово-огородного инвентаря и т.д.</w:t>
            </w:r>
          </w:p>
          <w:p w:rsidR="00D15472" w:rsidRDefault="00986FC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D15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15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.2017 на территории </w:t>
            </w:r>
            <w:proofErr w:type="spellStart"/>
            <w:r w:rsidRPr="00D15472">
              <w:rPr>
                <w:rFonts w:ascii="Times New Roman" w:hAnsi="Times New Roman" w:cs="Times New Roman"/>
                <w:b/>
                <w:sz w:val="24"/>
                <w:szCs w:val="24"/>
              </w:rPr>
              <w:t>Парфи</w:t>
            </w:r>
            <w:r w:rsidRPr="00D1547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5472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отсутствуют розни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ные рынки. </w:t>
            </w:r>
          </w:p>
          <w:p w:rsidR="00986FCF" w:rsidRPr="00986FCF" w:rsidRDefault="00986FC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D15472">
              <w:rPr>
                <w:rFonts w:ascii="Times New Roman" w:hAnsi="Times New Roman" w:cs="Times New Roman"/>
                <w:b/>
                <w:sz w:val="24"/>
                <w:szCs w:val="24"/>
              </w:rPr>
              <w:t>Пестовского</w:t>
            </w:r>
            <w:proofErr w:type="spellEnd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организован розничный сельскохозяйственный рынок ООО «Азимут-комплект», на основании разрешения, выданного в установленном порядке Администрац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Пестовского</w:t>
            </w:r>
            <w:proofErr w:type="spellEnd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Количество торговых мест составляет 5. Использование торговых мест составляет 100%.</w:t>
            </w:r>
          </w:p>
          <w:p w:rsidR="00986FCF" w:rsidRPr="00986FCF" w:rsidRDefault="00986FC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Экономическим комитетом </w:t>
            </w:r>
            <w:r w:rsidRPr="00D15472">
              <w:rPr>
                <w:rFonts w:ascii="Times New Roman" w:hAnsi="Times New Roman" w:cs="Times New Roman"/>
                <w:b/>
                <w:sz w:val="24"/>
                <w:szCs w:val="24"/>
              </w:rPr>
              <w:t>Старорусского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пального района выдано разрешение №1/17 на право организации сельскохозяйственного рынка (срок де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ствия - с 03.04.2017 по 26.11.2017) и разрешение №2/17 на право организации универсального розни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ного рынка (срок действия – с 08.06.2017 по 07.06.2022).</w:t>
            </w:r>
          </w:p>
          <w:p w:rsidR="00986FCF" w:rsidRPr="00986FCF" w:rsidRDefault="00986FC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По состоянию на 01.0</w:t>
            </w:r>
            <w:r w:rsidR="00D1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5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D15472">
              <w:rPr>
                <w:rFonts w:ascii="Times New Roman" w:hAnsi="Times New Roman" w:cs="Times New Roman"/>
                <w:b/>
                <w:sz w:val="24"/>
                <w:szCs w:val="24"/>
              </w:rPr>
              <w:t>Чудо</w:t>
            </w:r>
            <w:r w:rsidRPr="00D1547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15472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действует розничный сельскохозяйственный рынок, организованный в 2009 году ООО «</w:t>
            </w:r>
            <w:proofErr w:type="spellStart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НикАнт</w:t>
            </w:r>
            <w:proofErr w:type="spellEnd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». Количество торговых мест с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ставляет 59, в том числе определено 7 мест для пр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дукции собственного производства личных подсо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ных хозяйств которые предоставляются бесплатно. Общая площадь рынка оставляет 724 кв.м. Использ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вание торговых мест составляет 100%.</w:t>
            </w:r>
          </w:p>
          <w:p w:rsidR="00986FCF" w:rsidRPr="00827C60" w:rsidRDefault="00986FC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По состоянию на 01.1</w:t>
            </w:r>
            <w:r w:rsidR="00D1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5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D15472">
              <w:rPr>
                <w:rFonts w:ascii="Times New Roman" w:hAnsi="Times New Roman" w:cs="Times New Roman"/>
                <w:b/>
                <w:sz w:val="24"/>
                <w:szCs w:val="24"/>
              </w:rPr>
              <w:t>Шимск</w:t>
            </w:r>
            <w:r w:rsidRPr="00D154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1547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розничные рынки отсу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ствуют. Действующий в 2016 году розничный сел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скохозяйственный рынок закрыт по решению упра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ляющей компании. В настоящее время ИП </w:t>
            </w:r>
            <w:proofErr w:type="spellStart"/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Чигиной</w:t>
            </w:r>
            <w:proofErr w:type="spellEnd"/>
            <w:r w:rsidR="00186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 xml:space="preserve"> М.С. заканчивается строительство нового здания под организацию розничного сельскохозяйственного рынка.  Строящееся здание включено в План орган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зации розничных рынков на территории области. П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сле выдачи разрешения на право организации ро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6FCF">
              <w:rPr>
                <w:rFonts w:ascii="Times New Roman" w:hAnsi="Times New Roman" w:cs="Times New Roman"/>
                <w:sz w:val="24"/>
                <w:szCs w:val="24"/>
              </w:rPr>
              <w:t>ничного рынка сведения о рынке  для включения в реестр розничных рынков будут предоставлены.</w:t>
            </w:r>
          </w:p>
        </w:tc>
      </w:tr>
      <w:tr w:rsidR="006C2968" w:rsidRPr="00827C60" w:rsidTr="00900DD7">
        <w:trPr>
          <w:trHeight w:val="536"/>
        </w:trPr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lastRenderedPageBreak/>
              <w:t>7.2.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A9332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Стимулирование деятел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ности по организации я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марочной торговли (пр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ведение сельскохозяйс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венных продовольстве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 ярмарок, универсал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 ярмарок с расшире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ным ассортиментом)</w:t>
            </w:r>
          </w:p>
        </w:tc>
        <w:tc>
          <w:tcPr>
            <w:tcW w:w="29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0784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</w:t>
            </w:r>
            <w:r w:rsidR="00880E69"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торговли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Новгоро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ской области была проведена работа по стимулир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ванию ярмарочной торговли: согласно статистич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ским данным в 201</w:t>
            </w:r>
            <w:r w:rsidR="00880E69" w:rsidRPr="00827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году в Новгородской области был</w:t>
            </w:r>
            <w:r w:rsidR="00880E69"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880E69"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E69" w:rsidRPr="00827C60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880E69" w:rsidRPr="00827C6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, в то время как в 201</w:t>
            </w:r>
            <w:r w:rsidR="00880E69" w:rsidRPr="00827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880E69" w:rsidRPr="00827C60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880E69" w:rsidRPr="00827C6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E69" w:rsidRDefault="00880E69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По итогам 2017 года розничные рынки и ярмарки обеспечили 9,2% оборота розничной торговли (в 2016 году – 9,3%).</w:t>
            </w:r>
          </w:p>
          <w:p w:rsidR="00743559" w:rsidRDefault="00743559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>За 2017 год число дней проведения ярмарочных м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43559">
              <w:rPr>
                <w:rFonts w:ascii="Times New Roman" w:hAnsi="Times New Roman" w:cs="Times New Roman"/>
                <w:b/>
                <w:sz w:val="24"/>
                <w:szCs w:val="24"/>
              </w:rPr>
              <w:t>Батецком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 xml:space="preserve">ставило – 113, что на 6,6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 xml:space="preserve"> больше соответствующ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>го периода 2016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>На 01.01.2018 в районном це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>тре п.Батецкий на постоянной основе действует ун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версальная ярмарка. В 2017 году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ярмарки: «Весна-2017», «Осень-2017» и </w:t>
            </w:r>
            <w:r w:rsidR="000C3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праздничных ярмарки: «Воскре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>ный день с Медовым домом», «День поселка» и «Единый день голосования».</w:t>
            </w:r>
          </w:p>
          <w:p w:rsidR="00186406" w:rsidRPr="00186406" w:rsidRDefault="00D2083E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6406"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6406"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</w:t>
            </w:r>
            <w:r w:rsidR="00186406" w:rsidRPr="00D2083E">
              <w:rPr>
                <w:rFonts w:ascii="Times New Roman" w:hAnsi="Times New Roman" w:cs="Times New Roman"/>
                <w:b/>
                <w:sz w:val="24"/>
                <w:szCs w:val="24"/>
              </w:rPr>
              <w:t>Боровичи</w:t>
            </w:r>
            <w:r w:rsidR="00186406"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="00186406" w:rsidRPr="001864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6406"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дено 4 универсальных ярмарочных мероприятия, Администрацией </w:t>
            </w:r>
            <w:proofErr w:type="spellStart"/>
            <w:r w:rsidR="00186406" w:rsidRPr="00186406">
              <w:rPr>
                <w:rFonts w:ascii="Times New Roman" w:hAnsi="Times New Roman" w:cs="Times New Roman"/>
                <w:sz w:val="24"/>
                <w:szCs w:val="24"/>
              </w:rPr>
              <w:t>Боровичского</w:t>
            </w:r>
            <w:proofErr w:type="spellEnd"/>
            <w:r w:rsidR="00186406"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="00186406" w:rsidRPr="001864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86406" w:rsidRPr="00186406">
              <w:rPr>
                <w:rFonts w:ascii="Times New Roman" w:hAnsi="Times New Roman" w:cs="Times New Roman"/>
                <w:sz w:val="24"/>
                <w:szCs w:val="24"/>
              </w:rPr>
              <w:t>она организована 1 сельскохозяйственная ярмарка, в которой приняли участие порядка 60 сельскохозяйс</w:t>
            </w:r>
            <w:r w:rsidR="00186406" w:rsidRPr="001864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6406" w:rsidRPr="00186406">
              <w:rPr>
                <w:rFonts w:ascii="Times New Roman" w:hAnsi="Times New Roman" w:cs="Times New Roman"/>
                <w:sz w:val="24"/>
                <w:szCs w:val="24"/>
              </w:rPr>
              <w:t>венных и перерабатывающих предприятий, крестья</w:t>
            </w:r>
            <w:r w:rsidR="00186406" w:rsidRPr="00186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6406" w:rsidRPr="00186406">
              <w:rPr>
                <w:rFonts w:ascii="Times New Roman" w:hAnsi="Times New Roman" w:cs="Times New Roman"/>
                <w:sz w:val="24"/>
                <w:szCs w:val="24"/>
              </w:rPr>
              <w:t>ских (фермерских) хозяйств, индивидуальных пре</w:t>
            </w:r>
            <w:r w:rsidR="00186406" w:rsidRPr="001864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6406" w:rsidRPr="00186406">
              <w:rPr>
                <w:rFonts w:ascii="Times New Roman" w:hAnsi="Times New Roman" w:cs="Times New Roman"/>
                <w:sz w:val="24"/>
                <w:szCs w:val="24"/>
              </w:rPr>
              <w:t>принимателей и владельцев личных подворий.</w:t>
            </w:r>
          </w:p>
          <w:p w:rsidR="00186406" w:rsidRPr="00186406" w:rsidRDefault="00186406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Для сохранения торговых и культурных традиций, обеспечения населения качественной сельскохозя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продукцией в </w:t>
            </w:r>
            <w:r w:rsidRPr="00D2083E">
              <w:rPr>
                <w:rFonts w:ascii="Times New Roman" w:hAnsi="Times New Roman" w:cs="Times New Roman"/>
                <w:b/>
                <w:sz w:val="24"/>
                <w:szCs w:val="24"/>
              </w:rPr>
              <w:t>Валдайском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районе ежего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но проводится весенняя и традиционная осенняя сельскохозяйственная ярмарка «Валдайские бара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ки», организатором которых является Администр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ция муниципального района. </w:t>
            </w:r>
            <w:r w:rsidR="00D2083E" w:rsidRPr="00D2083E">
              <w:rPr>
                <w:rFonts w:ascii="Times New Roman" w:hAnsi="Times New Roman" w:cs="Times New Roman"/>
                <w:sz w:val="24"/>
                <w:szCs w:val="24"/>
              </w:rPr>
              <w:t>За 2017 год проведено 4 сельско-хозяйственных ярмарки.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На праздновании Дня города- 17 июня 2017 года была также организ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вана ярмарочная торговля сувенирами. Для привл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proofErr w:type="spellStart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сельхозтоваропризводителей</w:t>
            </w:r>
            <w:proofErr w:type="spellEnd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я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марках используются меры стимулирующего хара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тера. В частности, с участников сельскохозяйстве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ных ярмарок, реализующих сельскохозяйственную продукцию, не взимается плата за место. Оргкомитет ярмарки, подводя ее итоги, определяет наиболее ор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гинальных участников в различных номинациях с торжественным вручением призов, на приобретение которых ежегодно из бюджета района выделяются денежные средства.</w:t>
            </w:r>
          </w:p>
          <w:p w:rsidR="00535CE6" w:rsidRPr="00535CE6" w:rsidRDefault="00186406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535CE6">
              <w:rPr>
                <w:rFonts w:ascii="Times New Roman" w:hAnsi="Times New Roman" w:cs="Times New Roman"/>
                <w:b/>
                <w:sz w:val="24"/>
                <w:szCs w:val="24"/>
              </w:rPr>
              <w:t>Волотовского</w:t>
            </w:r>
            <w:proofErr w:type="spellEnd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535CE6" w:rsidRPr="00186406">
              <w:rPr>
                <w:rFonts w:ascii="Times New Roman" w:hAnsi="Times New Roman" w:cs="Times New Roman"/>
                <w:sz w:val="24"/>
                <w:szCs w:val="24"/>
              </w:rPr>
              <w:t>с 06.03.2017 ежедневно действует универсальный розничный рынок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с расширенным ассортиментом</w:t>
            </w:r>
            <w:r w:rsidR="00535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5CE6" w:rsidRPr="00535C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района проводится работа по организации специализированных ярмарок: </w:t>
            </w:r>
            <w:r w:rsidR="00535CE6" w:rsidRPr="00186406">
              <w:rPr>
                <w:rFonts w:ascii="Times New Roman" w:hAnsi="Times New Roman" w:cs="Times New Roman"/>
                <w:sz w:val="24"/>
                <w:szCs w:val="24"/>
              </w:rPr>
              <w:t>25.04.2017 состоялась весенняя ярмарка «Сад - ог</w:t>
            </w:r>
            <w:r w:rsidR="00535CE6" w:rsidRPr="00186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5CE6"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род 2017», </w:t>
            </w:r>
            <w:r w:rsidR="0053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5CE6" w:rsidRPr="0053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5CE6">
              <w:rPr>
                <w:rFonts w:ascii="Times New Roman" w:hAnsi="Times New Roman" w:cs="Times New Roman"/>
                <w:sz w:val="24"/>
                <w:szCs w:val="24"/>
              </w:rPr>
              <w:t>.08.2017 -</w:t>
            </w:r>
            <w:r w:rsidR="00535CE6" w:rsidRPr="00535CE6">
              <w:rPr>
                <w:rFonts w:ascii="Times New Roman" w:hAnsi="Times New Roman" w:cs="Times New Roman"/>
                <w:sz w:val="24"/>
                <w:szCs w:val="24"/>
              </w:rPr>
              <w:t xml:space="preserve"> «День </w:t>
            </w:r>
            <w:proofErr w:type="spellStart"/>
            <w:r w:rsidR="00535CE6" w:rsidRPr="00535CE6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="00535CE6" w:rsidRPr="00535CE6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  <w:r w:rsidR="0053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CE6" w:rsidRDefault="00535CE6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35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  <w:r w:rsidRPr="00535CE6">
              <w:rPr>
                <w:rFonts w:ascii="Times New Roman" w:hAnsi="Times New Roman" w:cs="Times New Roman"/>
                <w:sz w:val="24"/>
                <w:szCs w:val="24"/>
              </w:rPr>
              <w:t xml:space="preserve"> -  «Богородицкая ярмарка»,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.12.2017 -</w:t>
            </w:r>
            <w:r w:rsidRPr="00535CE6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</w:t>
            </w:r>
            <w:r>
              <w:t xml:space="preserve"> </w:t>
            </w:r>
            <w:r w:rsidRPr="00535CE6">
              <w:rPr>
                <w:rFonts w:ascii="Times New Roman" w:hAnsi="Times New Roman" w:cs="Times New Roman"/>
                <w:sz w:val="24"/>
                <w:szCs w:val="24"/>
              </w:rPr>
              <w:t xml:space="preserve">ярмарка». Всего за 2017 год проведено </w:t>
            </w:r>
            <w:r w:rsidRPr="0053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ярмарки.</w:t>
            </w:r>
          </w:p>
          <w:p w:rsidR="00186406" w:rsidRPr="00186406" w:rsidRDefault="00186406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535CE6">
              <w:rPr>
                <w:rFonts w:ascii="Times New Roman" w:hAnsi="Times New Roman" w:cs="Times New Roman"/>
                <w:b/>
                <w:sz w:val="24"/>
                <w:szCs w:val="24"/>
              </w:rPr>
              <w:t>Демянского</w:t>
            </w:r>
            <w:proofErr w:type="spellEnd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еженедельно проводится ярмарочная торговля. Два раза в год проводятся сельскохозяйственные ярмарки (весенняя и осенняя).</w:t>
            </w:r>
          </w:p>
          <w:p w:rsidR="00186406" w:rsidRPr="00186406" w:rsidRDefault="00186406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535CE6">
              <w:rPr>
                <w:rFonts w:ascii="Times New Roman" w:hAnsi="Times New Roman" w:cs="Times New Roman"/>
                <w:b/>
                <w:sz w:val="24"/>
                <w:szCs w:val="24"/>
              </w:rPr>
              <w:t>Крестецкого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она еженедельно проходит универсальная ярмарка выходного дня с расширенным ассортиментом, в я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марке принимают участие индивидуальные предпр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ниматели, фермерские и личные подсобные хозяйс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ва. 17 сентября 2017 года прошла сельскохозяйстве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ная ярмарка «Никитская ярмарка – День поселка».</w:t>
            </w:r>
          </w:p>
          <w:p w:rsidR="00186406" w:rsidRPr="00186406" w:rsidRDefault="00186406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6F274B">
              <w:rPr>
                <w:rFonts w:ascii="Times New Roman" w:hAnsi="Times New Roman" w:cs="Times New Roman"/>
                <w:b/>
                <w:sz w:val="24"/>
                <w:szCs w:val="24"/>
              </w:rPr>
              <w:t>Любытинского</w:t>
            </w:r>
            <w:proofErr w:type="spellEnd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6F2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 w:rsidR="006F27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3 сельскохозяйстве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ные ярмарки.</w:t>
            </w:r>
          </w:p>
          <w:p w:rsidR="00186406" w:rsidRPr="00186406" w:rsidRDefault="006F274B" w:rsidP="00A75BB7">
            <w:pPr>
              <w:spacing w:line="240" w:lineRule="exact"/>
            </w:pPr>
            <w:r>
              <w:t>Н</w:t>
            </w:r>
            <w:r w:rsidR="00186406" w:rsidRPr="00186406">
              <w:t xml:space="preserve">а территории </w:t>
            </w:r>
            <w:proofErr w:type="spellStart"/>
            <w:r w:rsidR="00186406" w:rsidRPr="006F274B">
              <w:rPr>
                <w:b/>
              </w:rPr>
              <w:t>Маловишерского</w:t>
            </w:r>
            <w:proofErr w:type="spellEnd"/>
            <w:r w:rsidR="00186406" w:rsidRPr="00186406">
              <w:t xml:space="preserve"> муниципального района </w:t>
            </w:r>
            <w:r w:rsidRPr="00AF5BB5">
              <w:t>111 ярмарок, в том числе 22 сельскохозяйс</w:t>
            </w:r>
            <w:r w:rsidRPr="00AF5BB5">
              <w:t>т</w:t>
            </w:r>
            <w:r w:rsidRPr="00AF5BB5">
              <w:t>венного направления: 22.04.2017 проводилась райо</w:t>
            </w:r>
            <w:r w:rsidRPr="00AF5BB5">
              <w:t>н</w:t>
            </w:r>
            <w:r w:rsidRPr="00AF5BB5">
              <w:t>ная сельскохозяйственная ежегодная традиционная ярмарка «Весна-2017» (50 участников); 23.09.2017 проведена традиционная ежегодная осенняя сельск</w:t>
            </w:r>
            <w:r w:rsidRPr="00AF5BB5">
              <w:t>о</w:t>
            </w:r>
            <w:r w:rsidRPr="00AF5BB5">
              <w:t>хозяйственная  ярмарка «Урожай 2017» (42 участн</w:t>
            </w:r>
            <w:r w:rsidRPr="00AF5BB5">
              <w:t>и</w:t>
            </w:r>
            <w:r w:rsidRPr="00AF5BB5">
              <w:t>ка</w:t>
            </w:r>
            <w:r>
              <w:t>).</w:t>
            </w:r>
          </w:p>
          <w:p w:rsidR="00E004AD" w:rsidRDefault="00E004AD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 </w:t>
            </w:r>
            <w:r w:rsidRPr="00E004AD">
              <w:rPr>
                <w:rFonts w:ascii="Times New Roman" w:hAnsi="Times New Roman" w:cs="Times New Roman"/>
                <w:b/>
                <w:sz w:val="24"/>
                <w:szCs w:val="24"/>
              </w:rPr>
              <w:t>Мошенского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она функционирует универсальная ярмарка (по пон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дельникам) на 120 торговых мест, 10 из которых и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пользуются для реализации продукции, произведе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ной в личных подсобных хозяйствах и сельхозпрои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водителями. Организатором ярмарки является мун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ное унитарное предприятие жилищно- комм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ьного хозяйства Мошенского сельского посел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 в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 xml:space="preserve"> 2017 году проведено 50 универсальных ярмарок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ярмарки, организатором кот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рых являлась Администрация Мош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нского муниц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пального района: универсальная ярмарка «выходного дня» (праздничная) «Проводы зимы», специализир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ванная ярмарка «Сад-огород 2017». «</w:t>
            </w:r>
            <w:proofErr w:type="spellStart"/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- Прео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раженская»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«Выборы 2017», универсальная специ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лизированная сельскохозяйственная ярмарка «Бог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4AD">
              <w:rPr>
                <w:rFonts w:ascii="Times New Roman" w:hAnsi="Times New Roman" w:cs="Times New Roman"/>
                <w:sz w:val="24"/>
                <w:szCs w:val="24"/>
              </w:rPr>
              <w:t>родицкая».</w:t>
            </w:r>
          </w:p>
          <w:p w:rsidR="00186406" w:rsidRPr="00186406" w:rsidRDefault="00186406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Для организации торговой деятельности вне дейс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вующих объектов торговли на территории </w:t>
            </w:r>
            <w:r w:rsidRPr="00E004AD">
              <w:rPr>
                <w:rFonts w:ascii="Times New Roman" w:hAnsi="Times New Roman" w:cs="Times New Roman"/>
                <w:b/>
                <w:sz w:val="24"/>
                <w:szCs w:val="24"/>
              </w:rPr>
              <w:t>Новг</w:t>
            </w:r>
            <w:r w:rsidRPr="00E004A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04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родского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совместно с глав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ми городских и сельских поселений проведена работа по выявлению территорий и выделению площадок, приспособленных для проведения ярмарочной то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говли с массовым пребыванием людей. В настоящее время на территориях восьми городских и сельских поселений имеются площадки, где проводятся пост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янно действующие ярмарочные мероприятия. Торг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вые места предоставляются по необходимости всем без исключения хозяйствующим субъектам, гражд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нам и фермерским хозяйствам. Информирование производителей сельхозпродукции, а также насел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ния о проводимых ярмарочных мероприятиях осущ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ствляется путем размещения объявлений на инфо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мационных стендах. В настоящее время Админис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рациями поселений приняты нормативно-правовые акты, регламентирующие порядок проведения ярм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рок на своих подведомственных территориях. В 2017 год</w:t>
            </w:r>
            <w:r w:rsidR="00E004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на центральной площади в пос. Пролетарий 22.04.2017 и 23.09.2017 состоялись традиционные сельскохозяйственные ярмарки. Кроме того, пре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приятия перерабатывающей промышленности Но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городского района принимают активное участие на областных сельскохозяйственных ярмарках, «Успе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ской ярмарке» в г. Чудово, «Сады Старой Руссы» в г.Старая Русса и других районах области.</w:t>
            </w:r>
          </w:p>
          <w:p w:rsidR="00AC04AA" w:rsidRDefault="00AC04AA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потребностей населения кач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ственными товарами, создания конкурентной среды на потребительском рынке, поддержки местных т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 xml:space="preserve">варопроизводителей на территории </w:t>
            </w:r>
            <w:proofErr w:type="spellStart"/>
            <w:r w:rsidRPr="00AC04AA">
              <w:rPr>
                <w:rFonts w:ascii="Times New Roman" w:hAnsi="Times New Roman" w:cs="Times New Roman"/>
                <w:b/>
                <w:sz w:val="24"/>
                <w:szCs w:val="24"/>
              </w:rPr>
              <w:t>Парфинского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района еженедельно по субботам проводится ярмарка выходного дня, расположенная в р.п. Парфино, ул. Космонавтов, организатором кот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рой является ООО «Торнадо», за  2017 год проведено 49 ярм</w:t>
            </w:r>
            <w:r w:rsidR="00DE6D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рок.</w:t>
            </w:r>
            <w:r w:rsidR="00DE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предпасхальные</w:t>
            </w:r>
            <w:proofErr w:type="spellEnd"/>
            <w:r w:rsidRPr="00AC04AA">
              <w:rPr>
                <w:rFonts w:ascii="Times New Roman" w:hAnsi="Times New Roman" w:cs="Times New Roman"/>
                <w:sz w:val="24"/>
                <w:szCs w:val="24"/>
              </w:rPr>
              <w:t xml:space="preserve"> дни апреля проведены «Пасхальные ярмарки» в п.Пола и п.Парфино в кот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рых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няли участие 32 крестьянских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фйермерских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(далее КФХ)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 xml:space="preserve"> и личных подсобных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ЛПХ)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 xml:space="preserve"> и 29 индивидуальных предпринимат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ИП)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5747">
              <w:rPr>
                <w:rFonts w:ascii="Times New Roman" w:hAnsi="Times New Roman" w:cs="Times New Roman"/>
                <w:sz w:val="24"/>
                <w:szCs w:val="24"/>
              </w:rPr>
              <w:t xml:space="preserve">21.04.2017 и 22.09.2017 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C857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сельскохозяйственная ярмарка «</w:t>
            </w:r>
            <w:proofErr w:type="spellStart"/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Ловатская</w:t>
            </w:r>
            <w:proofErr w:type="spellEnd"/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», в кот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 xml:space="preserve">рой приняли участие 50 юридических лиц, 48 ИП, 46 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КФХ и ЛПХ.</w:t>
            </w:r>
            <w:r w:rsidR="00C8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В декабре проведены новогодние я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марки в п.Парфино и п.Пола, в которых приняли уч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4AA">
              <w:rPr>
                <w:rFonts w:ascii="Times New Roman" w:hAnsi="Times New Roman" w:cs="Times New Roman"/>
                <w:sz w:val="24"/>
                <w:szCs w:val="24"/>
              </w:rPr>
              <w:t>стие 27 юридических лиц, 44 ИП, 43 КФХ и ЛПХ.</w:t>
            </w:r>
          </w:p>
          <w:p w:rsidR="00186406" w:rsidRPr="00186406" w:rsidRDefault="00186406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DE6D88">
              <w:rPr>
                <w:rFonts w:ascii="Times New Roman" w:hAnsi="Times New Roman" w:cs="Times New Roman"/>
                <w:b/>
                <w:sz w:val="24"/>
                <w:szCs w:val="24"/>
              </w:rPr>
              <w:t>Пестовского</w:t>
            </w:r>
            <w:proofErr w:type="spellEnd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она проводятся ярмарки для реализации сельскох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зяйственной продукции, произведенной </w:t>
            </w:r>
            <w:proofErr w:type="spellStart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сельхозтов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ропроизводителями</w:t>
            </w:r>
            <w:proofErr w:type="spellEnd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, а так же гражданами, ведущими крестьянские (фермерские) хозяйства, личные по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собные хозяйства или занимающимися садоводством, огородничеством и животноводством.</w:t>
            </w:r>
          </w:p>
          <w:p w:rsidR="00186406" w:rsidRPr="00186406" w:rsidRDefault="00186406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910FB3">
              <w:rPr>
                <w:rFonts w:ascii="Times New Roman" w:hAnsi="Times New Roman" w:cs="Times New Roman"/>
                <w:b/>
                <w:sz w:val="24"/>
                <w:szCs w:val="24"/>
              </w:rPr>
              <w:t>Поддорского</w:t>
            </w:r>
            <w:proofErr w:type="spellEnd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она имеется ярмарочная площадка, которая распол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жена в с. Поддорье, ул. Чистякова, д. 2а, где реализ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ется продажа сельскохозяйственной продукции. Я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марочная площадка работает ежедневно.  Имеется возможность торговли с автомашины. Организатором ярмарки является МУП «</w:t>
            </w:r>
            <w:proofErr w:type="spellStart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Водоканалсервис</w:t>
            </w:r>
            <w:proofErr w:type="spellEnd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86406" w:rsidRPr="00186406" w:rsidRDefault="00186406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C338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33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C3384C">
              <w:rPr>
                <w:rFonts w:ascii="Times New Roman" w:hAnsi="Times New Roman" w:cs="Times New Roman"/>
                <w:b/>
                <w:sz w:val="24"/>
                <w:szCs w:val="24"/>
              </w:rPr>
              <w:t>Соле</w:t>
            </w:r>
            <w:r w:rsidRPr="00C3384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C3384C">
              <w:rPr>
                <w:rFonts w:ascii="Times New Roman" w:hAnsi="Times New Roman" w:cs="Times New Roman"/>
                <w:b/>
                <w:sz w:val="24"/>
                <w:szCs w:val="24"/>
              </w:rPr>
              <w:t>кого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был</w:t>
            </w:r>
            <w:r w:rsidR="00C3384C">
              <w:rPr>
                <w:rFonts w:ascii="Times New Roman" w:hAnsi="Times New Roman" w:cs="Times New Roman"/>
                <w:sz w:val="24"/>
                <w:szCs w:val="24"/>
              </w:rPr>
              <w:t xml:space="preserve">о организовано и 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C338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ярмарок, из них 4 - сельскохозяйстве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ные ярмарки.</w:t>
            </w:r>
            <w:r w:rsidR="00C3384C">
              <w:t xml:space="preserve"> </w:t>
            </w:r>
          </w:p>
          <w:p w:rsidR="003D5612" w:rsidRPr="003D5612" w:rsidRDefault="00186406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3384C">
              <w:rPr>
                <w:rFonts w:ascii="Times New Roman" w:hAnsi="Times New Roman" w:cs="Times New Roman"/>
                <w:b/>
                <w:sz w:val="24"/>
                <w:szCs w:val="24"/>
              </w:rPr>
              <w:t>Старорусского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постоянно проводит работу по организации ярмарок на территории района; дополнительно пр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ведены ярмарочные мероприятия: </w:t>
            </w:r>
            <w:r w:rsidR="003D5612" w:rsidRPr="003D5612">
              <w:rPr>
                <w:rFonts w:ascii="Times New Roman" w:hAnsi="Times New Roman" w:cs="Times New Roman"/>
                <w:sz w:val="24"/>
                <w:szCs w:val="24"/>
              </w:rPr>
              <w:t>предновогодняя, «Новогодний базар» (с 25.12.2016 — 25.01.2017); «Широкая масленица», «Весна - 2017», «День города и Старорусского муниципального района»;</w:t>
            </w:r>
          </w:p>
          <w:p w:rsidR="003D5612" w:rsidRDefault="003D5612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D5612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«Настоящий Старорусский мёд», «Сады Старой Руссы — 2017». Кроме того, в г. Старая Русса ежен</w:t>
            </w:r>
            <w:r w:rsidRPr="003D56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612">
              <w:rPr>
                <w:rFonts w:ascii="Times New Roman" w:hAnsi="Times New Roman" w:cs="Times New Roman"/>
                <w:sz w:val="24"/>
                <w:szCs w:val="24"/>
              </w:rPr>
              <w:t>дельно проводятся ярмарки выходного дня на терр</w:t>
            </w:r>
            <w:r w:rsidRPr="003D56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612">
              <w:rPr>
                <w:rFonts w:ascii="Times New Roman" w:hAnsi="Times New Roman" w:cs="Times New Roman"/>
                <w:sz w:val="24"/>
                <w:szCs w:val="24"/>
              </w:rPr>
              <w:t>тории рядом с с/х рынком и на территории ТК «Мо-дуль».</w:t>
            </w:r>
          </w:p>
          <w:p w:rsidR="00C06630" w:rsidRDefault="00186406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С целью стимулирования деятельности по организ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ции ярмарочной торговли с января по сентябрь  2017 года Администрация  </w:t>
            </w:r>
            <w:proofErr w:type="spellStart"/>
            <w:r w:rsidRPr="00390FD0">
              <w:rPr>
                <w:rFonts w:ascii="Times New Roman" w:hAnsi="Times New Roman" w:cs="Times New Roman"/>
                <w:b/>
                <w:sz w:val="24"/>
                <w:szCs w:val="24"/>
              </w:rPr>
              <w:t>Хвойнинского</w:t>
            </w:r>
            <w:proofErr w:type="spellEnd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го района проводила активную работу по ее орган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  <w:r w:rsidR="0039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FD0" w:rsidRPr="00390FD0">
              <w:rPr>
                <w:rFonts w:ascii="Times New Roman" w:hAnsi="Times New Roman" w:cs="Times New Roman"/>
                <w:sz w:val="24"/>
                <w:szCs w:val="24"/>
              </w:rPr>
              <w:t>Количество фактически использованных то</w:t>
            </w:r>
            <w:r w:rsidR="00390FD0" w:rsidRPr="00390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0FD0" w:rsidRPr="00390FD0">
              <w:rPr>
                <w:rFonts w:ascii="Times New Roman" w:hAnsi="Times New Roman" w:cs="Times New Roman"/>
                <w:sz w:val="24"/>
                <w:szCs w:val="24"/>
              </w:rPr>
              <w:t>говых мест на ярмарках за 2017 год составило –17800 мест, против 16728 мест в прошло</w:t>
            </w:r>
            <w:r w:rsidR="00390F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0FD0" w:rsidRPr="00390F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90F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0FD0" w:rsidRPr="00390FD0">
              <w:rPr>
                <w:rFonts w:ascii="Times New Roman" w:hAnsi="Times New Roman" w:cs="Times New Roman"/>
                <w:sz w:val="24"/>
                <w:szCs w:val="24"/>
              </w:rPr>
              <w:t>. Дополн</w:t>
            </w:r>
            <w:r w:rsidR="00390FD0" w:rsidRPr="0039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0FD0" w:rsidRPr="00390FD0">
              <w:rPr>
                <w:rFonts w:ascii="Times New Roman" w:hAnsi="Times New Roman" w:cs="Times New Roman"/>
                <w:sz w:val="24"/>
                <w:szCs w:val="24"/>
              </w:rPr>
              <w:t xml:space="preserve">тельно было организовано 24 праздничных ярмарки. 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90FD0">
              <w:rPr>
                <w:rFonts w:ascii="Times New Roman" w:hAnsi="Times New Roman" w:cs="Times New Roman"/>
                <w:b/>
                <w:sz w:val="24"/>
                <w:szCs w:val="24"/>
              </w:rPr>
              <w:t>Холмском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="00C066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ндивидуал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предприниматели и владельцы личных подсо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ных хозяйств участвовали в 2017 году в 105 униве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сальных ярмарках, проведенных в районе. Проведены две районные сельскохозяйственные ярмарки. Ли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ные подсобные хозяйства принимали участие в обл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стной ярмарке «</w:t>
            </w:r>
            <w:proofErr w:type="spellStart"/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Ламбада-Маркет</w:t>
            </w:r>
            <w:proofErr w:type="spellEnd"/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». Крестьянские х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зяйства, пчеловоды участвовали в областной агр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промышленной ярмарке «Урожай -2017». На орган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зацию участия сельхозпроизводителей в ярмарочной торговле в г. Великий Новгород в 2017 году израсх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довано 10,0 тыс. рублей по муниципальной програ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ме «Развитие сельского хозяйства Холмского мун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6630" w:rsidRPr="00C06630">
              <w:rPr>
                <w:rFonts w:ascii="Times New Roman" w:hAnsi="Times New Roman" w:cs="Times New Roman"/>
                <w:sz w:val="24"/>
                <w:szCs w:val="24"/>
              </w:rPr>
              <w:t>ципального района на 2014-2020 годы».</w:t>
            </w:r>
          </w:p>
          <w:p w:rsidR="00186406" w:rsidRPr="00186406" w:rsidRDefault="00186406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471820">
              <w:rPr>
                <w:rFonts w:ascii="Times New Roman" w:hAnsi="Times New Roman" w:cs="Times New Roman"/>
                <w:b/>
                <w:sz w:val="24"/>
                <w:szCs w:val="24"/>
              </w:rPr>
              <w:t>Чудовского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проводятся ярмарки для реализации сельскохозяйс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венной продукции, произведенной </w:t>
            </w:r>
            <w:proofErr w:type="spellStart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сельхозтовар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производителями</w:t>
            </w:r>
            <w:proofErr w:type="spellEnd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, а так же гражданами, ведущими крестьянские (фермерские) хозяйства, личные по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собные хозяйства или занимающимися садоводством, огородничеством и животноводством в том числе на территории Грузинского ( в селе </w:t>
            </w:r>
            <w:proofErr w:type="spellStart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Грузино</w:t>
            </w:r>
            <w:proofErr w:type="spellEnd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и поселке Краснофарфорный) и </w:t>
            </w:r>
            <w:proofErr w:type="spellStart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Трегубовского</w:t>
            </w:r>
            <w:proofErr w:type="spellEnd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лений. За 2017 год проведено </w:t>
            </w:r>
            <w:r w:rsidR="0047182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выставок-ярмароок</w:t>
            </w:r>
            <w:proofErr w:type="spellEnd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, в т.ч.: выставка-ярмарка «</w:t>
            </w:r>
            <w:proofErr w:type="spellStart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Масляничные</w:t>
            </w:r>
            <w:proofErr w:type="spellEnd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гуляния» (представлено 151 торговое место), весенняя агр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промышленная выставка-ярмарка «Первомайская я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марка-2017» (предоставлено 374 торговых места), в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сенняя агропромышленная выставка- ярмарка «Да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ная» (предоставлено 252 торговых места), ярмарка на Дне города (предоставлено 419 торговых мест), я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марка на Дне молодежи (предоставлено 47 торговых мест), «Успенская ярмарка» (предоставлено 353 то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говых места)</w:t>
            </w:r>
            <w:r w:rsidR="00471820">
              <w:rPr>
                <w:rFonts w:ascii="Times New Roman" w:hAnsi="Times New Roman" w:cs="Times New Roman"/>
                <w:sz w:val="24"/>
                <w:szCs w:val="24"/>
              </w:rPr>
              <w:t>, новогодняя выставка-ярмарка (предо</w:t>
            </w:r>
            <w:r w:rsidR="004718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1820">
              <w:rPr>
                <w:rFonts w:ascii="Times New Roman" w:hAnsi="Times New Roman" w:cs="Times New Roman"/>
                <w:sz w:val="24"/>
                <w:szCs w:val="24"/>
              </w:rPr>
              <w:t>тавлено 145 торговых мест)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406" w:rsidRPr="00827C60" w:rsidRDefault="00186406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87548A">
              <w:rPr>
                <w:rFonts w:ascii="Times New Roman" w:hAnsi="Times New Roman" w:cs="Times New Roman"/>
                <w:b/>
                <w:sz w:val="24"/>
                <w:szCs w:val="24"/>
              </w:rPr>
              <w:t>Шимского</w:t>
            </w:r>
            <w:proofErr w:type="spellEnd"/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имеется 5 площадок для организации ярмарок: 2 – на территории р.п. Шимск, 3 – в сельских поселениях. Администрацией муниципального района проводится работа по организации специализированных ярмарок (сельскохозяйственных, универсальных ярмарок с расширенным ассортиментом товаров, тематических ярмарок, посвященных знаменательным датам и др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гих). За 2017 год проведено </w:t>
            </w:r>
            <w:r w:rsidR="008754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86406">
              <w:rPr>
                <w:rFonts w:ascii="Times New Roman" w:hAnsi="Times New Roman" w:cs="Times New Roman"/>
                <w:sz w:val="24"/>
                <w:szCs w:val="24"/>
              </w:rPr>
              <w:t xml:space="preserve"> ярмарки.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lastRenderedPageBreak/>
              <w:t>7.3.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D113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конференций, «круглых столов» с уч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стием хозяйствующих субъектов в целях инфо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мационно-методического обеспечения по вопросам организации торговли и обсуждения сдержива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щих факторов развития отрасли для привлечения представителей бизнес-сообщества к участию в формировании и реализ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ции государственной п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литики в торговой сфере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7E007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ектов в общем числе опр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шенных, считающих, что состояние конкурентной среды в розничной торго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ле улучшилось за истекший год (%)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709" w:type="dxa"/>
            <w:shd w:val="clear" w:color="auto" w:fill="auto"/>
          </w:tcPr>
          <w:p w:rsidR="006C2968" w:rsidRPr="00827C60" w:rsidRDefault="006C2968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708" w:type="dxa"/>
            <w:shd w:val="clear" w:color="auto" w:fill="auto"/>
          </w:tcPr>
          <w:p w:rsidR="006C2968" w:rsidRPr="00827C60" w:rsidRDefault="006C2968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E16FAC" w:rsidRDefault="00E16FAC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C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При комитете </w:t>
            </w:r>
            <w:r w:rsidR="00D32308" w:rsidRPr="00827C60">
              <w:rPr>
                <w:rFonts w:ascii="Times New Roman" w:hAnsi="Times New Roman" w:cs="Times New Roman"/>
                <w:sz w:val="24"/>
                <w:szCs w:val="24"/>
              </w:rPr>
              <w:t>промышленности и торговли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Новг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родской области действует общественный совет, со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данный с целью привлечения представителей общ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ственности к организации и проведению экспертизы ключевых экономических, социально-значимых 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шений, принимаемых 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>комитетом. В 201</w:t>
            </w:r>
            <w:r w:rsidR="00743559" w:rsidRPr="00743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было проведено </w:t>
            </w:r>
            <w:r w:rsidR="00743559" w:rsidRPr="00743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743559" w:rsidRPr="007435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совета, в том числе одно из которых прошло в расширенном сост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>ве. На встрече присутствовали члены Правительства Новгородской области, представители органов и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559">
              <w:rPr>
                <w:rFonts w:ascii="Times New Roman" w:hAnsi="Times New Roman" w:cs="Times New Roman"/>
                <w:sz w:val="24"/>
                <w:szCs w:val="24"/>
              </w:rPr>
              <w:t>полнительной власти, общественных организаций, бизнес-сообществ, предприниматели.</w:t>
            </w:r>
          </w:p>
          <w:p w:rsidR="00D32308" w:rsidRPr="00827C60" w:rsidRDefault="00D3230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31.10.2017 комитетом  промышленности и торговли Новгородской области  было организовано совещ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ние по вопросу взаимодействия розничных торговых сетей с товаропроизводителями области; 01.11.2017  -  проведена рабочая встреча с производителями 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довольственных товаров, поставляющими продукцию в торговые сети по вопросу соблюдения антимон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польного законодательства в связи с внесением изм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нений в Федеральный закон от 28.12.2009 № 381-ФЗ.</w:t>
            </w:r>
          </w:p>
          <w:p w:rsidR="006C2968" w:rsidRDefault="00D3230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26.12.2017 состоялось совещание с представителями федеральных и региональных розничных сетей по вопросам декларирования оборота алкогольной 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дукции и снятия ограничений на розничную продажу алкогольной продукции на территории области.</w:t>
            </w:r>
          </w:p>
          <w:p w:rsidR="002F7171" w:rsidRPr="002F7171" w:rsidRDefault="002F7171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10.08.2017 года состоялся круглый стол «О взаим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действии власти и бизнеса в вопросах развития </w:t>
            </w:r>
            <w:proofErr w:type="spellStart"/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гоформатной</w:t>
            </w:r>
            <w:proofErr w:type="spellEnd"/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торговли». Во встрече принимали уч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стие статс-секретарь - заместитель Министра пр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 и торговли Российской Федерации </w:t>
            </w:r>
            <w:proofErr w:type="spellStart"/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тухов</w:t>
            </w:r>
            <w:proofErr w:type="spellEnd"/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В.Л., временно исполняющий обязанности Г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бернатора Новгородской области Никитин А.С., представители УФАС России по Новгородской о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ласти, органов местного самоуправления, производ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тели продовольственных товаров, представители то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говых сетей.</w:t>
            </w:r>
          </w:p>
          <w:p w:rsidR="002F7171" w:rsidRPr="002F7171" w:rsidRDefault="002F7171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сельскохозяйственных и торговых предприятий в целях информирования хозяйствующих субъектов по 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организации торговли был организован и проведен совместно с ФБУЗ «Центр гигиены и эп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демиологии в Новгородской области» обучающий семинар по внедрению системы ХАССП на террит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рии Новгородской области: 02.02.2017 в </w:t>
            </w:r>
            <w:proofErr w:type="spellStart"/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Боровичском</w:t>
            </w:r>
            <w:proofErr w:type="spellEnd"/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районе, 08.02.2017 – в Батецком районе</w:t>
            </w:r>
          </w:p>
          <w:p w:rsidR="0034581F" w:rsidRDefault="0034581F" w:rsidP="00A75BB7">
            <w:pPr>
              <w:spacing w:line="250" w:lineRule="exact"/>
            </w:pPr>
            <w:r>
              <w:t xml:space="preserve">Администрацией </w:t>
            </w:r>
            <w:r w:rsidRPr="0034581F">
              <w:rPr>
                <w:b/>
              </w:rPr>
              <w:t>Великого Новгорода</w:t>
            </w:r>
            <w:r>
              <w:t xml:space="preserve"> в 2017 году организованы следующие семинары и совещания: </w:t>
            </w:r>
          </w:p>
          <w:p w:rsidR="0034581F" w:rsidRPr="0034581F" w:rsidRDefault="0034581F" w:rsidP="00A75BB7">
            <w:pPr>
              <w:spacing w:line="250" w:lineRule="exact"/>
            </w:pPr>
            <w:r w:rsidRPr="0034581F">
              <w:t>- по вопросу розничной торговли и общественного питания в целях информирования и активизации р</w:t>
            </w:r>
            <w:r w:rsidRPr="0034581F">
              <w:t>а</w:t>
            </w:r>
            <w:r w:rsidRPr="0034581F">
              <w:t>боты по внедрению ХАССП;</w:t>
            </w:r>
          </w:p>
          <w:p w:rsidR="0034581F" w:rsidRPr="0034581F" w:rsidRDefault="0034581F" w:rsidP="00A75BB7">
            <w:pPr>
              <w:spacing w:line="250" w:lineRule="exact"/>
            </w:pPr>
            <w:r w:rsidRPr="0034581F">
              <w:t>- по вопросу решения размещения торговых объектов на территории Кремлевского парка;</w:t>
            </w:r>
          </w:p>
          <w:p w:rsidR="0034581F" w:rsidRPr="0034581F" w:rsidRDefault="0034581F" w:rsidP="00A75BB7">
            <w:pPr>
              <w:spacing w:line="250" w:lineRule="exact"/>
            </w:pPr>
            <w:r w:rsidRPr="0034581F">
              <w:t>- по вопросу организации доступной среды в сети а</w:t>
            </w:r>
            <w:r w:rsidRPr="0034581F">
              <w:t>п</w:t>
            </w:r>
            <w:r w:rsidRPr="0034581F">
              <w:t>тек, располагающихся на территории города Великий Новгород;</w:t>
            </w:r>
          </w:p>
          <w:p w:rsidR="0034581F" w:rsidRDefault="0034581F" w:rsidP="00A75BB7">
            <w:pPr>
              <w:spacing w:line="250" w:lineRule="exact"/>
            </w:pPr>
            <w:r w:rsidRPr="0034581F">
              <w:t>- по вопросу организации</w:t>
            </w:r>
            <w:r>
              <w:t xml:space="preserve"> </w:t>
            </w:r>
            <w:r w:rsidRPr="0034581F">
              <w:t>торговли на избирательных участках в день голосования</w:t>
            </w:r>
            <w:r>
              <w:t>.</w:t>
            </w:r>
          </w:p>
          <w:p w:rsidR="000B517C" w:rsidRDefault="000B517C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7C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в целях информационно-методического обеспечения хозяйствующих субъектов </w:t>
            </w:r>
            <w:r w:rsidRPr="000B517C">
              <w:rPr>
                <w:rFonts w:ascii="Times New Roman" w:hAnsi="Times New Roman" w:cs="Times New Roman"/>
                <w:b/>
                <w:sz w:val="24"/>
                <w:szCs w:val="24"/>
              </w:rPr>
              <w:t>Батецкого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B51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торговли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7C">
              <w:rPr>
                <w:rFonts w:ascii="Times New Roman" w:hAnsi="Times New Roman" w:cs="Times New Roman"/>
                <w:sz w:val="24"/>
                <w:szCs w:val="24"/>
              </w:rPr>
              <w:t>семинар-совещание на тему «Вн</w:t>
            </w:r>
            <w:r w:rsidRPr="000B51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17C">
              <w:rPr>
                <w:rFonts w:ascii="Times New Roman" w:hAnsi="Times New Roman" w:cs="Times New Roman"/>
                <w:sz w:val="24"/>
                <w:szCs w:val="24"/>
              </w:rPr>
              <w:t>дрение системы электронная ветеринарная сертиф</w:t>
            </w:r>
            <w:r w:rsidRPr="000B51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17C">
              <w:rPr>
                <w:rFonts w:ascii="Times New Roman" w:hAnsi="Times New Roman" w:cs="Times New Roman"/>
                <w:sz w:val="24"/>
                <w:szCs w:val="24"/>
              </w:rPr>
              <w:t>кация»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0B517C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- 8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171" w:rsidRPr="002F7171" w:rsidRDefault="002F7171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В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для торговых предприятий </w:t>
            </w:r>
            <w:proofErr w:type="spellStart"/>
            <w:r w:rsidRPr="002F7171">
              <w:rPr>
                <w:rFonts w:ascii="Times New Roman" w:hAnsi="Times New Roman" w:cs="Times New Roman"/>
                <w:b/>
                <w:sz w:val="24"/>
                <w:szCs w:val="24"/>
              </w:rPr>
              <w:t>Боровичск</w:t>
            </w:r>
            <w:r w:rsidRPr="002F717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F717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были организованы и проведены: рабочее </w:t>
            </w:r>
            <w:r w:rsidR="005A392F"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лей ПАО КБ «Восточный экспресс банк» по вопросу работы с клиентами в сегменте В2С и совещание в формате видеоконференции по вопросу предоставл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ния банковских кредитов по программе стимулир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вания кредитования «Программа 6,5».</w:t>
            </w:r>
          </w:p>
          <w:p w:rsidR="002F7171" w:rsidRPr="002F7171" w:rsidRDefault="002F7171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E320C">
              <w:rPr>
                <w:rFonts w:ascii="Times New Roman" w:hAnsi="Times New Roman" w:cs="Times New Roman"/>
                <w:b/>
                <w:sz w:val="24"/>
                <w:szCs w:val="24"/>
              </w:rPr>
              <w:t>Валдайском</w:t>
            </w:r>
            <w:r w:rsidR="00A7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Демянск</w:t>
            </w:r>
            <w:r w:rsidRPr="006E320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онах в 2017 год</w:t>
            </w:r>
            <w:r w:rsidR="006E3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семинары, конференции и "круглые столы" с участием хозяйствующих суб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ектов не проводились. </w:t>
            </w:r>
          </w:p>
          <w:p w:rsidR="002F7171" w:rsidRPr="002F7171" w:rsidRDefault="00A73A0F" w:rsidP="00A75BB7">
            <w:pPr>
              <w:spacing w:line="240" w:lineRule="exact"/>
            </w:pPr>
            <w:r w:rsidRPr="00A73A0F">
              <w:t xml:space="preserve">Администрацией </w:t>
            </w:r>
            <w:proofErr w:type="spellStart"/>
            <w:r w:rsidRPr="00A73A0F">
              <w:rPr>
                <w:b/>
              </w:rPr>
              <w:t>Волотовского</w:t>
            </w:r>
            <w:proofErr w:type="spellEnd"/>
            <w:r w:rsidRPr="00A73A0F">
              <w:t xml:space="preserve"> муниципального района в отчетном периоде проводились рабочие с</w:t>
            </w:r>
            <w:r w:rsidRPr="00A73A0F">
              <w:t>о</w:t>
            </w:r>
            <w:r w:rsidRPr="00A73A0F">
              <w:t>вещания с представителями бизнес-сообщества. На совещаниях рассматривались вопросы снижение п</w:t>
            </w:r>
            <w:r w:rsidRPr="00A73A0F">
              <w:t>о</w:t>
            </w:r>
            <w:r w:rsidRPr="00A73A0F">
              <w:t xml:space="preserve">казателей торговли на территории </w:t>
            </w:r>
            <w:proofErr w:type="spellStart"/>
            <w:r w:rsidRPr="00A73A0F">
              <w:t>Волотовского</w:t>
            </w:r>
            <w:proofErr w:type="spellEnd"/>
            <w:r w:rsidRPr="00A73A0F">
              <w:t xml:space="preserve"> ра</w:t>
            </w:r>
            <w:r w:rsidRPr="00A73A0F">
              <w:t>й</w:t>
            </w:r>
            <w:r w:rsidRPr="00A73A0F">
              <w:t>она, обсуждались проблемы, возникающие  у хозя</w:t>
            </w:r>
            <w:r w:rsidRPr="00A73A0F">
              <w:t>й</w:t>
            </w:r>
            <w:r w:rsidRPr="00A73A0F">
              <w:lastRenderedPageBreak/>
              <w:t>ствующих субъектов  в ходе их деятельности. До х</w:t>
            </w:r>
            <w:r w:rsidRPr="00A73A0F">
              <w:t>о</w:t>
            </w:r>
            <w:r w:rsidRPr="00A73A0F">
              <w:t>зяйствующих субъектов доводилась информация о порядке регистрации онлайн-касс, о необходимости применения контрольно-кассовых машин (ККМ), о проектах «покупайте Новгородское» и «Удобный г</w:t>
            </w:r>
            <w:r w:rsidRPr="00A73A0F">
              <w:t>о</w:t>
            </w:r>
            <w:r w:rsidRPr="00A73A0F">
              <w:t>род для детей». Проведено совещание на тему «Рег</w:t>
            </w:r>
            <w:r w:rsidRPr="00A73A0F">
              <w:t>и</w:t>
            </w:r>
            <w:r w:rsidRPr="00A73A0F">
              <w:t xml:space="preserve">страция и обучение в программе «Бизнес-класс».  17.03.2017 года на территории </w:t>
            </w:r>
            <w:proofErr w:type="spellStart"/>
            <w:r w:rsidRPr="00A73A0F">
              <w:t>Волотовского</w:t>
            </w:r>
            <w:proofErr w:type="spellEnd"/>
            <w:r w:rsidRPr="00A73A0F">
              <w:t xml:space="preserve"> мун</w:t>
            </w:r>
            <w:r w:rsidRPr="00A73A0F">
              <w:t>и</w:t>
            </w:r>
            <w:r w:rsidRPr="00A73A0F">
              <w:t>ципального района вел приём Уполномоченный по защите прав предпринимателей в Новгородской о</w:t>
            </w:r>
            <w:r w:rsidRPr="00A73A0F">
              <w:t>б</w:t>
            </w:r>
            <w:r w:rsidRPr="00A73A0F">
              <w:t xml:space="preserve">ласти </w:t>
            </w:r>
            <w:r>
              <w:t xml:space="preserve">Ю.В. </w:t>
            </w:r>
            <w:r w:rsidRPr="00A73A0F">
              <w:t>Михайлов.</w:t>
            </w:r>
            <w:r>
              <w:t xml:space="preserve"> </w:t>
            </w:r>
            <w:r w:rsidRPr="00A73A0F">
              <w:t>Консультирование субъектов малого и среднего предпринимательства по вопросам торговли осуществляется постоянно</w:t>
            </w:r>
            <w:r w:rsidRPr="002A05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</w:t>
            </w:r>
            <w:r w:rsidR="002F7171" w:rsidRPr="002F7171">
              <w:t xml:space="preserve"> 2017 год</w:t>
            </w:r>
            <w:r>
              <w:t>у</w:t>
            </w:r>
            <w:r w:rsidR="002F7171" w:rsidRPr="002F7171">
              <w:t xml:space="preserve"> были проведены 3 совещания на темы: «Снижение показателей торговли на территории </w:t>
            </w:r>
            <w:proofErr w:type="spellStart"/>
            <w:r w:rsidR="002F7171" w:rsidRPr="002F7171">
              <w:t>Волотовского</w:t>
            </w:r>
            <w:proofErr w:type="spellEnd"/>
            <w:r w:rsidR="002F7171" w:rsidRPr="002F7171">
              <w:t xml:space="preserve"> района», «</w:t>
            </w:r>
            <w:proofErr w:type="spellStart"/>
            <w:r w:rsidR="002F7171" w:rsidRPr="002F7171">
              <w:t>Онлайн-кассы</w:t>
            </w:r>
            <w:proofErr w:type="spellEnd"/>
            <w:r w:rsidR="002F7171" w:rsidRPr="002F7171">
              <w:t>» и «Регистрация и обучение в программе «Бизнес-класс».</w:t>
            </w:r>
          </w:p>
          <w:p w:rsidR="002F7171" w:rsidRPr="002F7171" w:rsidRDefault="002F7171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314B5F">
              <w:rPr>
                <w:rFonts w:ascii="Times New Roman" w:hAnsi="Times New Roman" w:cs="Times New Roman"/>
                <w:b/>
                <w:sz w:val="24"/>
                <w:szCs w:val="24"/>
              </w:rPr>
              <w:t>Крестецкого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она 22.06.2017 проведено совещание с хозяйству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щими субъектами по вопросу развития торговли на территории района. В июле 2017 года проведено с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вещание о реализации на территории Новгородской области программы «Бизнес-класс»</w:t>
            </w:r>
            <w:r w:rsidR="00314B5F">
              <w:rPr>
                <w:rFonts w:ascii="Times New Roman" w:hAnsi="Times New Roman" w:cs="Times New Roman"/>
                <w:sz w:val="24"/>
                <w:szCs w:val="24"/>
              </w:rPr>
              <w:t>, 01.11.2017</w:t>
            </w:r>
            <w:r w:rsidR="00314B5F" w:rsidRPr="00314B5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314B5F" w:rsidRPr="00314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4B5F" w:rsidRPr="00314B5F">
              <w:rPr>
                <w:rFonts w:ascii="Times New Roman" w:hAnsi="Times New Roman" w:cs="Times New Roman"/>
                <w:sz w:val="24"/>
                <w:szCs w:val="24"/>
              </w:rPr>
              <w:t>ведено совещание по введению обязательной эле</w:t>
            </w:r>
            <w:r w:rsidR="00314B5F" w:rsidRPr="00314B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4B5F" w:rsidRPr="00314B5F">
              <w:rPr>
                <w:rFonts w:ascii="Times New Roman" w:hAnsi="Times New Roman" w:cs="Times New Roman"/>
                <w:sz w:val="24"/>
                <w:szCs w:val="24"/>
              </w:rPr>
              <w:t>тронной ветеринарной сертификации.</w:t>
            </w:r>
          </w:p>
          <w:p w:rsidR="002F7171" w:rsidRPr="002F7171" w:rsidRDefault="002F7171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 в </w:t>
            </w:r>
            <w:r w:rsidRPr="00314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Любытинском 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ном районе проведено 1 совещание с участием на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зорных органов, и 2 обучающих семинара с участием «</w:t>
            </w:r>
            <w:proofErr w:type="spellStart"/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», комитета промышленности и торговли Новгородской области, департамента сел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ского хозяйства, фонда поддержки малого предпр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нимательства в Новгородской области.</w:t>
            </w:r>
          </w:p>
          <w:p w:rsidR="002F7171" w:rsidRPr="002F7171" w:rsidRDefault="00314B5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2F7171" w:rsidRPr="00314B5F">
              <w:rPr>
                <w:rFonts w:ascii="Times New Roman" w:hAnsi="Times New Roman" w:cs="Times New Roman"/>
                <w:b/>
                <w:sz w:val="24"/>
                <w:szCs w:val="24"/>
              </w:rPr>
              <w:t>Маловише</w:t>
            </w:r>
            <w:r w:rsidR="002F7171" w:rsidRPr="00314B5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F7171" w:rsidRPr="00314B5F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314B5F">
              <w:rPr>
                <w:rFonts w:ascii="Times New Roman" w:hAnsi="Times New Roman" w:cs="Times New Roman"/>
                <w:sz w:val="24"/>
                <w:szCs w:val="24"/>
              </w:rPr>
              <w:t>были проведены 3 с</w:t>
            </w:r>
            <w:r w:rsidRPr="00314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B5F">
              <w:rPr>
                <w:rFonts w:ascii="Times New Roman" w:hAnsi="Times New Roman" w:cs="Times New Roman"/>
                <w:sz w:val="24"/>
                <w:szCs w:val="24"/>
              </w:rPr>
              <w:t>вещания с предпринимателями района и специал</w:t>
            </w:r>
            <w:r w:rsidRPr="00314B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B5F">
              <w:rPr>
                <w:rFonts w:ascii="Times New Roman" w:hAnsi="Times New Roman" w:cs="Times New Roman"/>
                <w:sz w:val="24"/>
                <w:szCs w:val="24"/>
              </w:rPr>
              <w:t>стами Новгородского фонда поддержки малого пре</w:t>
            </w:r>
            <w:r w:rsidRPr="00314B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4B5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принимательства и 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МРИ ФНС России №6 по Новгородской области</w:t>
            </w:r>
            <w:r w:rsidRPr="00314B5F">
              <w:rPr>
                <w:rFonts w:ascii="Times New Roman" w:hAnsi="Times New Roman" w:cs="Times New Roman"/>
                <w:sz w:val="24"/>
                <w:szCs w:val="24"/>
              </w:rPr>
              <w:t>, где освещались вопр</w:t>
            </w:r>
            <w:r w:rsidRPr="00314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B5F">
              <w:rPr>
                <w:rFonts w:ascii="Times New Roman" w:hAnsi="Times New Roman" w:cs="Times New Roman"/>
                <w:sz w:val="24"/>
                <w:szCs w:val="24"/>
              </w:rPr>
              <w:t xml:space="preserve">сы оказываемых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4B5F">
              <w:rPr>
                <w:rFonts w:ascii="Times New Roman" w:hAnsi="Times New Roman" w:cs="Times New Roman"/>
                <w:sz w:val="24"/>
                <w:szCs w:val="24"/>
              </w:rPr>
              <w:t>ондом видов поддержки, а также вопросы применения «налоговых каникул» и прим</w:t>
            </w:r>
            <w:r w:rsidRPr="00314B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B5F">
              <w:rPr>
                <w:rFonts w:ascii="Times New Roman" w:hAnsi="Times New Roman" w:cs="Times New Roman"/>
                <w:sz w:val="24"/>
                <w:szCs w:val="24"/>
              </w:rPr>
              <w:t>нения патентной системы налогообложения.</w:t>
            </w:r>
          </w:p>
          <w:p w:rsidR="002F7171" w:rsidRPr="002F7171" w:rsidRDefault="002F7171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4B5F">
              <w:rPr>
                <w:rFonts w:ascii="Times New Roman" w:hAnsi="Times New Roman" w:cs="Times New Roman"/>
                <w:b/>
                <w:sz w:val="24"/>
                <w:szCs w:val="24"/>
              </w:rPr>
              <w:t>Маревском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2017 год</w:t>
            </w:r>
            <w:r w:rsidR="00CB12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осуществлялось адресное информирование организ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ций торговли о применении контрольно-кассовой техники, переходе на онлайн-кассы, о приостановл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нии розничной торговли спиртосодержащей непищ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вой продукцией и пр. В сентябре 2017 года был орг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низован семинар по вопросам защиты прав потреб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телей (с участием специалистов </w:t>
            </w:r>
            <w:proofErr w:type="spellStart"/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F7171" w:rsidRPr="002F7171" w:rsidRDefault="002F7171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B1280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Новгородского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совместно со специалистами МИФНС России №9 по Новгородской области и Комитета потреб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тельского рынка Новгородской области 15 марта 2017 года провели семинар с руководителями орган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заций и индивидуальными предпринимателями, ос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ществляющими торговую деятельность на террит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рии муниципального района в части разъяснения действующего законодательства о новом порядке применения контрольно-кассовой техники при пр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даже товаров, а также при реализации алкогольной продукции.</w:t>
            </w:r>
            <w:r w:rsidR="001C77FF">
              <w:t xml:space="preserve"> </w:t>
            </w:r>
            <w:r w:rsidR="001C7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7FF" w:rsidRPr="001C77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77F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1C77FF" w:rsidRPr="001C77FF">
              <w:rPr>
                <w:rFonts w:ascii="Times New Roman" w:hAnsi="Times New Roman" w:cs="Times New Roman"/>
                <w:sz w:val="24"/>
                <w:szCs w:val="24"/>
              </w:rPr>
              <w:t>2017 проведен семинар с индивид</w:t>
            </w:r>
            <w:r w:rsidR="001C77FF" w:rsidRPr="001C77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77FF" w:rsidRPr="001C77FF">
              <w:rPr>
                <w:rFonts w:ascii="Times New Roman" w:hAnsi="Times New Roman" w:cs="Times New Roman"/>
                <w:sz w:val="24"/>
                <w:szCs w:val="24"/>
              </w:rPr>
              <w:t>альными предпринимателями, осуществляющими торговую деятельность по вопросу внедрения сист</w:t>
            </w:r>
            <w:r w:rsidR="001C77FF" w:rsidRPr="001C77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77FF" w:rsidRPr="001C77FF">
              <w:rPr>
                <w:rFonts w:ascii="Times New Roman" w:hAnsi="Times New Roman" w:cs="Times New Roman"/>
                <w:sz w:val="24"/>
                <w:szCs w:val="24"/>
              </w:rPr>
              <w:t>мы электронной ветеринарной сертификации.</w:t>
            </w:r>
          </w:p>
          <w:p w:rsidR="002F7171" w:rsidRPr="002F7171" w:rsidRDefault="006B58A2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F7171" w:rsidRPr="0025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Окуловском 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расширенных заседания коорд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национного Совета по малому и среднему предпр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нимательству при Администрации района, в которых принимали участие субъекты МСП, осуществляющие деятельность в сфере торговли. На заседаниях в чи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ле прочих обсуждались вопросы, касающиеся разв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тия торговой отрасли и факторы, сдерживающие ее развитие. Также проведено совещание по проекту «Покупайте Новгородское», в котором приняли уч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стие индивидуальные предприниматели Окуловского муниципального района.</w:t>
            </w:r>
          </w:p>
          <w:p w:rsidR="002F7171" w:rsidRPr="002F7171" w:rsidRDefault="006D4113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4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вета по развитию малого и среднего предприним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proofErr w:type="spellStart"/>
            <w:r w:rsidR="002F7171" w:rsidRPr="006B58A2">
              <w:rPr>
                <w:rFonts w:ascii="Times New Roman" w:hAnsi="Times New Roman" w:cs="Times New Roman"/>
                <w:b/>
                <w:sz w:val="24"/>
                <w:szCs w:val="24"/>
              </w:rPr>
              <w:t>Парфинского</w:t>
            </w:r>
            <w:proofErr w:type="spellEnd"/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 участием руководителей торговых объектов муниц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пального района. Рассмотрен новый порядок регис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рации и применения контрольно-кассовой техники, вопросы декларационной компании 2017 года, пор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док заполнения платежных документов на перечи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платежей, администрируемых налоговыми о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ганами, формы и методы поддержки малого бизнеса, принципы реализации ХАССП, проекты, реализу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>мые на территории Новгородской области.</w:t>
            </w:r>
          </w:p>
          <w:p w:rsidR="002F7171" w:rsidRPr="002F7171" w:rsidRDefault="002F7171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За 2017 год в </w:t>
            </w:r>
            <w:proofErr w:type="spellStart"/>
            <w:r w:rsidRPr="006D4113">
              <w:rPr>
                <w:rFonts w:ascii="Times New Roman" w:hAnsi="Times New Roman" w:cs="Times New Roman"/>
                <w:b/>
                <w:sz w:val="24"/>
                <w:szCs w:val="24"/>
              </w:rPr>
              <w:t>Солецком</w:t>
            </w:r>
            <w:proofErr w:type="spellEnd"/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пр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ведено 3 семинара и 1 «круглый стол» » с предпр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нимателями района, на которых выступа</w:t>
            </w:r>
            <w:r w:rsidR="006D411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с нове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лами в действующем законодательстве специалисты налоговой службы, ветеринарии, П</w:t>
            </w:r>
            <w:r w:rsidR="006D4113">
              <w:rPr>
                <w:rFonts w:ascii="Times New Roman" w:hAnsi="Times New Roman" w:cs="Times New Roman"/>
                <w:sz w:val="24"/>
                <w:szCs w:val="24"/>
              </w:rPr>
              <w:t>енсионного фонда России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, МЧС, Администрации </w:t>
            </w:r>
            <w:r w:rsidR="006D4113">
              <w:rPr>
                <w:rFonts w:ascii="Times New Roman" w:hAnsi="Times New Roman" w:cs="Times New Roman"/>
                <w:sz w:val="24"/>
                <w:szCs w:val="24"/>
              </w:rPr>
              <w:t xml:space="preserve">Солецкого 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района. Представители малого и среднего бизнеса </w:t>
            </w:r>
            <w:r w:rsidR="006D411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направлялись на все семин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ры и выставки, организуемые департаментами и к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митетами Правительства Новгородской области.</w:t>
            </w:r>
          </w:p>
          <w:p w:rsidR="00463087" w:rsidRPr="002F7171" w:rsidRDefault="002F7171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3087">
              <w:rPr>
                <w:rFonts w:ascii="Times New Roman" w:hAnsi="Times New Roman" w:cs="Times New Roman"/>
                <w:b/>
                <w:sz w:val="24"/>
                <w:szCs w:val="24"/>
              </w:rPr>
              <w:t>Старорусском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не менее 1 раза в квартал проводятся семинары с участием х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зяйствующих субъектов: семинар на тему «Внедр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ние системы ХАССП» (26.01.2017); круглый стол на тему: «Правила торговли в интернет-магазинах»); осуществляется информационно-методическое обе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печение по вопросам организации торговли и обсу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дения  сдерживающих факторов развития отрасли для привлечения представителей бизнес-сообщества к участию в формировании и реализации государс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венной политики в торговой сфере. Проведено 29.06.2017 заседание координационного Совета при Администрации Старорусского муниципального ра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она с участием представителей малого и среднего предпринимательства. 29.09.2017 г. проведено сов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щание с представителями бизнеса по вопросам: «Бизнес-навигатор», новое в законодательстве в сф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ре охраны окружающей среды, надзорная деятел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ность — оценка пожарного риска; патентная система налогообложения.</w:t>
            </w:r>
            <w:r w:rsidR="00463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087" w:rsidRPr="00463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06.12.2017 г. проведён круглый стол с участием омбудсмена Михайлова Ю.В. Осно</w:t>
            </w:r>
            <w:r w:rsidR="00463087" w:rsidRPr="00463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463087" w:rsidRPr="00463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ные темы: о сроках перехода на онлайн – кассы;</w:t>
            </w:r>
            <w:r w:rsidR="00463087" w:rsidRPr="00463087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463087" w:rsidRPr="00463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с</w:t>
            </w:r>
            <w:r w:rsidR="00463087" w:rsidRPr="00463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463087" w:rsidRPr="00463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блюдении правил продажи при осуществлении ро</w:t>
            </w:r>
            <w:r w:rsidR="00463087" w:rsidRPr="00463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="00463087" w:rsidRPr="00463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ничной торговли меховыми изделиями; о регистр</w:t>
            </w:r>
            <w:r w:rsidR="00463087" w:rsidRPr="00463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463087" w:rsidRPr="00463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ции и проблемах возникающих в процессе ис</w:t>
            </w:r>
            <w:r w:rsidR="00463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463087" w:rsidRPr="00463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ольз</w:t>
            </w:r>
            <w:r w:rsidR="00463087" w:rsidRPr="00463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463087" w:rsidRPr="00463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вания государственной информационной системы «Меркурий».</w:t>
            </w:r>
          </w:p>
          <w:p w:rsidR="002F7171" w:rsidRPr="002F7171" w:rsidRDefault="002F7171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D189B">
              <w:rPr>
                <w:rFonts w:ascii="Times New Roman" w:hAnsi="Times New Roman" w:cs="Times New Roman"/>
                <w:b/>
                <w:sz w:val="24"/>
                <w:szCs w:val="24"/>
              </w:rPr>
              <w:t>Холмском</w:t>
            </w:r>
            <w:r w:rsidR="007D18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="007D18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малого предпринимательства проведено </w:t>
            </w:r>
            <w:r w:rsidR="007D1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по вопросам реализации государственной политики в торговой сфере.</w:t>
            </w:r>
          </w:p>
          <w:p w:rsidR="002F7171" w:rsidRPr="002F7171" w:rsidRDefault="00143B5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F7171" w:rsidRPr="007D189B">
              <w:rPr>
                <w:rFonts w:ascii="Times New Roman" w:hAnsi="Times New Roman" w:cs="Times New Roman"/>
                <w:b/>
                <w:sz w:val="24"/>
                <w:szCs w:val="24"/>
              </w:rPr>
              <w:t>Чудовском</w:t>
            </w:r>
            <w:r w:rsidR="002F7171"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проведено 2 информационно-методических семинара по вопросам организации торговли и обсуждения сдерживающих факторов.</w:t>
            </w:r>
          </w:p>
          <w:p w:rsidR="00143B5D" w:rsidRPr="00143B5D" w:rsidRDefault="002F7171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143B5D">
              <w:rPr>
                <w:rFonts w:ascii="Times New Roman" w:hAnsi="Times New Roman" w:cs="Times New Roman"/>
                <w:b/>
                <w:sz w:val="24"/>
                <w:szCs w:val="24"/>
              </w:rPr>
              <w:t>Шимского</w:t>
            </w:r>
            <w:proofErr w:type="spellEnd"/>
            <w:r w:rsidRPr="002F7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ежемесячно проводятся рабочие совещания с пре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ставителями бизнес-сообщества. На совещаниях ра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сматриваются вопросы организации торговой де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муниципального района, обсуждаются проблемы, возникающие  у хозяйс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вующих субъектов  в ходе их деятельности, прин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маются  решения по устранению сдерживающих фа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торов развития отрасли. До руководителей торговых предприятий  и индивидуальных предпринимателей доводится информация об изменениях в законод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тельстве, нормативных правовых актах и иных мет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дических рекомендациях в сфере торговой деятел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717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143B5D">
              <w:t xml:space="preserve"> 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В 2017 году проведено 4 расширенных засед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ний совета по развитию малого и среднего предпр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нимательства, на котором присутствовали  предст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вители  хозяйствующих субъектов, осуществляющих деятельность на территории района. На заседании рассмотрено  несколько вопросов: реализация ХАССП, порядок выплаты страховых взносов, запо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нения квартального расчета 6-НДФЛ, о системе нал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гообложения, регистрации онлайн-касс, применения ККМ; о работе Уполномоченного по защите прав предпринимателей в Новгородской области, о работе общественной приемной Уполномоченного при Пр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зиденте РФ по защите прав предпринимателей в Но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городской области; о проектах «Покупайте Новг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родское» и «Удобный город для детей»; «Внедрение электронной ветеринарной сертификации и автом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 xml:space="preserve">тизированной системы «Меркурий» на территории </w:t>
            </w:r>
            <w:proofErr w:type="spellStart"/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района»;  «Изменения в правила благоустройства  </w:t>
            </w:r>
            <w:proofErr w:type="spellStart"/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селения в отношении уборки и содержания мест то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говли, общественного питания и бытового обслуж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 xml:space="preserve">вания»; «Предоставление МФЦ государственных и 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по принципу одного окна»; «О перечне муниципального имущества в целях по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3B5D" w:rsidRPr="00143B5D">
              <w:rPr>
                <w:rFonts w:ascii="Times New Roman" w:hAnsi="Times New Roman" w:cs="Times New Roman"/>
                <w:sz w:val="24"/>
                <w:szCs w:val="24"/>
              </w:rPr>
              <w:t>держки малого и среднего предпринимательства (включая хозяйствующие субъекты, осуществляющие деятельность в торговой сфере).</w:t>
            </w:r>
          </w:p>
          <w:p w:rsidR="002F7171" w:rsidRPr="00827C60" w:rsidRDefault="00143B5D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B5D">
              <w:rPr>
                <w:rFonts w:ascii="Times New Roman" w:hAnsi="Times New Roman" w:cs="Times New Roman"/>
                <w:sz w:val="24"/>
                <w:szCs w:val="24"/>
              </w:rPr>
              <w:t xml:space="preserve">В Совете депутатов </w:t>
            </w:r>
            <w:proofErr w:type="spellStart"/>
            <w:r w:rsidRPr="00143B5D">
              <w:rPr>
                <w:rFonts w:ascii="Times New Roman" w:hAnsi="Times New Roman" w:cs="Times New Roman"/>
                <w:sz w:val="24"/>
                <w:szCs w:val="24"/>
              </w:rPr>
              <w:t>Утогошского</w:t>
            </w:r>
            <w:proofErr w:type="spellEnd"/>
            <w:r w:rsidRPr="00143B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143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B5D">
              <w:rPr>
                <w:rFonts w:ascii="Times New Roman" w:hAnsi="Times New Roman" w:cs="Times New Roman"/>
                <w:sz w:val="24"/>
                <w:szCs w:val="24"/>
              </w:rPr>
              <w:t xml:space="preserve">ния и Совете депутатов </w:t>
            </w:r>
            <w:proofErr w:type="spellStart"/>
            <w:r w:rsidRPr="00143B5D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143B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</w:t>
            </w:r>
            <w:r w:rsidRPr="00143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B5D">
              <w:rPr>
                <w:rFonts w:ascii="Times New Roman" w:hAnsi="Times New Roman" w:cs="Times New Roman"/>
                <w:sz w:val="24"/>
                <w:szCs w:val="24"/>
              </w:rPr>
              <w:t>ления имеются представители  сферы торговли (по одному депутату), которые принимают участие в подготовке и принятии решений, формировании и реализации муниципальной  политики в торговой сфере.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lastRenderedPageBreak/>
              <w:t>7.4.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D113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Расширение способов п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лучения информации об оказываемых государс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венных, муниципальных услугах, а также упрощ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ние порядка их получения (оказание консультацио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ной помощи хозяйству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щим субъектам, размещ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ние в открытом доступе в информационно-теле-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коммуникационной сети «Интернет»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оказываемых услугах и порядке получения услуг)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D113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ектов в общем числе опр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шенных, считающих, что антиконкурентных дейс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вий органов государстве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ной власти и местного 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моуправления в сфере ро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ничной торговли стало меньше за истекший год (%)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709" w:type="dxa"/>
            <w:shd w:val="clear" w:color="auto" w:fill="auto"/>
          </w:tcPr>
          <w:p w:rsidR="006C2968" w:rsidRPr="00827C60" w:rsidRDefault="006C2968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708" w:type="dxa"/>
            <w:shd w:val="clear" w:color="auto" w:fill="auto"/>
          </w:tcPr>
          <w:p w:rsidR="006C2968" w:rsidRPr="00827C60" w:rsidRDefault="006C2968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E16FAC" w:rsidRDefault="00E16FAC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C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F1337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A17ABD" w:rsidRDefault="006C2968" w:rsidP="00A75BB7">
            <w:pPr>
              <w:pStyle w:val="ConsPlusNormal"/>
              <w:spacing w:line="240" w:lineRule="exact"/>
              <w:ind w:firstLine="0"/>
              <w:rPr>
                <w:rStyle w:val="af2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услуги в электронном виде можно подать через региональный портал гос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дарственных услуг</w:t>
            </w:r>
            <w:r w:rsidRPr="00EB2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EB226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https://uslugi.novreg.ru</w:t>
              </w:r>
            </w:hyperlink>
            <w:r w:rsidRPr="00A17ABD">
              <w:rPr>
                <w:rStyle w:val="af2"/>
              </w:rPr>
              <w:t>.</w:t>
            </w:r>
          </w:p>
          <w:p w:rsidR="006C2968" w:rsidRPr="00827C60" w:rsidRDefault="006C296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Также подать заявление на выдачу (продление, пер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оформление) лицензии на розничную продажу алк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гольной продукции можно в отделах МФЦ.</w:t>
            </w:r>
          </w:p>
          <w:p w:rsidR="006C2968" w:rsidRDefault="006C296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Вся информация о способах получения услуг разм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щена на сайте комитета </w:t>
            </w:r>
            <w:r w:rsidR="00652565"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торговли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="000C31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="000C310A" w:rsidRPr="00EB226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https://torg53.novreg.ru/index.php?option=com_content&amp;view=article&amp;id=11&amp;Itemid=104</w:t>
              </w:r>
            </w:hyperlink>
            <w:r w:rsidRPr="00EB2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B1C" w:rsidRPr="00061B1C" w:rsidRDefault="00061B1C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Вся информация об оказываемых услугах Админис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Pr="00061B1C">
              <w:rPr>
                <w:rFonts w:ascii="Times New Roman" w:hAnsi="Times New Roman" w:cs="Times New Roman"/>
                <w:b/>
                <w:sz w:val="24"/>
                <w:szCs w:val="24"/>
              </w:rPr>
              <w:t>Батецкого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порядке их получения размещена на сайте Администрации Батецкого муниципального района.</w:t>
            </w:r>
          </w:p>
          <w:p w:rsidR="00061B1C" w:rsidRPr="00061B1C" w:rsidRDefault="00061B1C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 по получению разрешения на право организации розничного рынка можно п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 xml:space="preserve">лучить как путем подачи требуемых документов в Управление МФЦ по </w:t>
            </w:r>
            <w:proofErr w:type="spellStart"/>
            <w:r w:rsidRPr="00061B1C">
              <w:rPr>
                <w:rFonts w:ascii="Times New Roman" w:hAnsi="Times New Roman" w:cs="Times New Roman"/>
                <w:b/>
                <w:sz w:val="24"/>
                <w:szCs w:val="24"/>
              </w:rPr>
              <w:t>Боровичскому</w:t>
            </w:r>
            <w:proofErr w:type="spellEnd"/>
            <w:r w:rsidRPr="00061B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му району ГОАУ «Многофункциональный центр предоставления государственных и муниципальных услуг», так и непосредственно в Администрацию м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ниципального района. Консультативная помощь о предоставлении муниципальной услуги оказывается одним из удобных для заявителя способов: лично; посредством телефонной, факсимильной связи; п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средством электронной связи; посредством почтовой связи; на информационных стендах в помещениях Администрации муниципального района, МФЦ.</w:t>
            </w:r>
          </w:p>
          <w:p w:rsidR="00061B1C" w:rsidRPr="00061B1C" w:rsidRDefault="00061B1C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по предоставлению 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указанной услуги размещен на официальном сайте администрации в разделах «Экономика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- Торговля».</w:t>
            </w:r>
          </w:p>
          <w:p w:rsidR="00061B1C" w:rsidRPr="00061B1C" w:rsidRDefault="00061B1C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Вся информация об оказываемых муниципальных услугах размещена на официальном сайте Админис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Pr="00061B1C">
              <w:rPr>
                <w:rFonts w:ascii="Times New Roman" w:hAnsi="Times New Roman" w:cs="Times New Roman"/>
                <w:b/>
                <w:sz w:val="24"/>
                <w:szCs w:val="24"/>
              </w:rPr>
              <w:t>Волотовского</w:t>
            </w:r>
            <w:proofErr w:type="spellEnd"/>
            <w:r w:rsidRPr="00061B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 </w:t>
            </w:r>
            <w:r w:rsidRPr="00EB226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http://волотовский.рф/?саt=810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B1C" w:rsidRPr="00061B1C" w:rsidRDefault="00061B1C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Информация об оказываемых муниципальной усл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гах, а также упрощение порядка их получения ра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 xml:space="preserve">мещена на официальных сайтах Администраций </w:t>
            </w:r>
            <w:r w:rsidRPr="00061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Валдайского, Мошенского, Новгородского, </w:t>
            </w:r>
            <w:proofErr w:type="spellStart"/>
            <w:r w:rsidRPr="00061B1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061B1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61B1C">
              <w:rPr>
                <w:rFonts w:ascii="Times New Roman" w:hAnsi="Times New Roman" w:cs="Times New Roman"/>
                <w:b/>
                <w:sz w:val="24"/>
                <w:szCs w:val="24"/>
              </w:rPr>
              <w:t>дорского</w:t>
            </w:r>
            <w:proofErr w:type="spellEnd"/>
            <w:r w:rsidRPr="00061B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районов. Кроме того, х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зяйствующим субъектам оказывается консультац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онной помощь. Организована работа по наполнению разъяснительной информации на стендах, рабочих местах специалистов, оказывающих муниципальные услуги.</w:t>
            </w:r>
          </w:p>
          <w:p w:rsidR="00061B1C" w:rsidRPr="00061B1C" w:rsidRDefault="00061B1C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законодательстве, актуальная информ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ция размещается на официальном сайте Администр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061B1C">
              <w:rPr>
                <w:rFonts w:ascii="Times New Roman" w:hAnsi="Times New Roman" w:cs="Times New Roman"/>
                <w:b/>
                <w:sz w:val="24"/>
                <w:szCs w:val="24"/>
              </w:rPr>
              <w:t>Пестовского</w:t>
            </w:r>
            <w:proofErr w:type="spellEnd"/>
            <w:r w:rsidRPr="00061B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разделе «Экономика»</w:t>
            </w:r>
          </w:p>
          <w:p w:rsidR="00061B1C" w:rsidRPr="00061B1C" w:rsidRDefault="00061B1C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61B1C">
              <w:rPr>
                <w:rFonts w:ascii="Times New Roman" w:hAnsi="Times New Roman" w:cs="Times New Roman"/>
                <w:b/>
                <w:sz w:val="24"/>
                <w:szCs w:val="24"/>
              </w:rPr>
              <w:t>Старорусском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информ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ция предоставляется: непосредственно при обращ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нии в Администрацию муниципального района; на официальном сайте Администрации; при обращении в МФЦ; на портале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услуг.</w:t>
            </w:r>
          </w:p>
          <w:p w:rsidR="00765D77" w:rsidRPr="00827C60" w:rsidRDefault="00061B1C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законодательстве, актуальная информ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ция, информация об оказываемых услугах и порядке получения услуг размещается и регулярно обновл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 xml:space="preserve">ется на официальном сайте Администрации </w:t>
            </w:r>
            <w:r w:rsidRPr="00061B1C">
              <w:rPr>
                <w:rFonts w:ascii="Times New Roman" w:hAnsi="Times New Roman" w:cs="Times New Roman"/>
                <w:b/>
                <w:sz w:val="24"/>
                <w:szCs w:val="24"/>
              </w:rPr>
              <w:t>Чудо</w:t>
            </w:r>
            <w:r w:rsidRPr="00061B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61B1C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разделе «Потреб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B1C">
              <w:rPr>
                <w:rFonts w:ascii="Times New Roman" w:hAnsi="Times New Roman" w:cs="Times New Roman"/>
                <w:sz w:val="24"/>
                <w:szCs w:val="24"/>
              </w:rPr>
              <w:t>тельский рынок»</w:t>
            </w:r>
            <w:r w:rsidR="00A30C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0C07" w:rsidRPr="00EB2264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http://www.adminchudovo.ru/potrebitel-skiy-rynok-1.html</w:t>
            </w:r>
            <w:r w:rsidR="00A30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lastRenderedPageBreak/>
              <w:t>7.5.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D113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обеспеченности насел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ния Новгородской обла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ти площадью торговых объектов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D1139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доля оборота магазинов шаговой доступности 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(м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газинов у дома) в струк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туре оборота розничной торго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ли по формам торговли (в фактически действовавших ценах) в муниципальных образованиях Новгоро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ской области (%)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7E007E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709" w:type="dxa"/>
            <w:shd w:val="clear" w:color="auto" w:fill="auto"/>
          </w:tcPr>
          <w:p w:rsidR="006C2968" w:rsidRPr="00827C60" w:rsidRDefault="006C2968" w:rsidP="007E007E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  <w:r w:rsidR="00652565" w:rsidRPr="00827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C2968" w:rsidRPr="00827C60" w:rsidRDefault="006C2968" w:rsidP="007E007E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52565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10DD3" w:rsidRDefault="006C296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комитет </w:t>
            </w:r>
            <w:r w:rsidR="00652565" w:rsidRPr="00827C60">
              <w:rPr>
                <w:rFonts w:ascii="Times New Roman" w:hAnsi="Times New Roman" w:cs="Times New Roman"/>
                <w:sz w:val="24"/>
                <w:szCs w:val="24"/>
              </w:rPr>
              <w:t>промышленности и торговли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 осуществляет мониторинг обеспеченности населения площадью торговых об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  <w:r w:rsidR="00410DD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652565" w:rsidRPr="00827C60">
              <w:rPr>
                <w:rFonts w:ascii="Times New Roman" w:hAnsi="Times New Roman" w:cs="Times New Roman"/>
                <w:sz w:val="24"/>
                <w:szCs w:val="24"/>
              </w:rPr>
              <w:t>актическое значение целевого показателя за 2017 год составило 31,5% (при плановом значении 22%).</w:t>
            </w:r>
          </w:p>
          <w:p w:rsidR="00652565" w:rsidRPr="00827C60" w:rsidRDefault="00652565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DD3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: поскольку органы статистики не осуществляют расчет оборота розничной торговли по указанной в Стандарте форме торговли – магазины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шаговой доступности, в расчетах была использована суммарная доля оборота розничной торговли на ры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ках и ярмарках, </w:t>
            </w:r>
            <w:proofErr w:type="spellStart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предпринимателей, осуществляющих торговлю вне рынка. Выбор в пользу учета данных форматов был сделан на основании Стратегии развития торго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ли в Российской Федерации на 2015–2016 годы и п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риод до 2020 года. В данной Стратеги</w:t>
            </w:r>
            <w:r w:rsidR="00410D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под магаз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нами «шаговой доступности» в первую очередь по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разумеваются малые форматы торговли: небольшие несетевые магазины, нестационарная и мобильная торговля, фирменная торговля местных товаропрои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водителей, ярмарки и сельскохозяйственные рынки.</w:t>
            </w:r>
          </w:p>
          <w:p w:rsidR="00652565" w:rsidRDefault="00652565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статистическим данным в 2017 году доля </w:t>
            </w:r>
            <w:proofErr w:type="spellStart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общего товарообор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та составила 7,7%, индивидуальных предпринимат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лей, осуществляющих торговлю вне рынка – 14,6%, розничных рынков и ярмарок – 9,2%, что в сумме 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ставляет 31,5%.</w:t>
            </w:r>
          </w:p>
          <w:p w:rsidR="008E5E26" w:rsidRDefault="008E5E26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На 01.01.2018 сфера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E26">
              <w:rPr>
                <w:rFonts w:ascii="Times New Roman" w:hAnsi="Times New Roman" w:cs="Times New Roman"/>
                <w:b/>
                <w:sz w:val="24"/>
                <w:szCs w:val="24"/>
              </w:rPr>
              <w:t>Батецкого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пального района представлена деятельностью 32 х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зяйствующих субъектов, в том числе 21 индивид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предпринимателя. На территории района функционирует 69 торговых объектов. Обеспече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ность торговыми площадями превышает нормати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ное значение в 1,5 раза. В 2017 году в районе откр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ты: магазин со смешанным ассортиментом товаров в д.Черная Батецкого сельского поселения, магазин по реализации хозяйственных товаров и стройматери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лов в п.Батецкий, Потребительским обществом «Но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городское»  приобретен, и выведен на маршрут д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E26">
              <w:rPr>
                <w:rFonts w:ascii="Times New Roman" w:hAnsi="Times New Roman" w:cs="Times New Roman"/>
                <w:sz w:val="24"/>
                <w:szCs w:val="24"/>
              </w:rPr>
              <w:t>полнительный автомагазин, который обслуживает жителей отдаленных населенных пунктов.</w:t>
            </w:r>
          </w:p>
          <w:p w:rsidR="008E5E26" w:rsidRDefault="008E5E26" w:rsidP="00A75BB7">
            <w:pPr>
              <w:widowControl w:val="0"/>
              <w:spacing w:line="240" w:lineRule="exact"/>
              <w:ind w:left="23" w:right="-55" w:hanging="23"/>
            </w:pPr>
            <w:r w:rsidRPr="008E5E26">
              <w:t xml:space="preserve">В </w:t>
            </w:r>
            <w:proofErr w:type="spellStart"/>
            <w:r w:rsidRPr="008E5E26">
              <w:rPr>
                <w:b/>
              </w:rPr>
              <w:t>Боровичском</w:t>
            </w:r>
            <w:proofErr w:type="spellEnd"/>
            <w:r w:rsidRPr="008E5E26">
              <w:t xml:space="preserve"> муниципальном районе торговая деятельность ведется в 920 объектах площадью то</w:t>
            </w:r>
            <w:r w:rsidRPr="008E5E26">
              <w:t>р</w:t>
            </w:r>
            <w:r w:rsidRPr="008E5E26">
              <w:t>говых залов более 72 тысяч кв.м. Обеспеченность района торговой площадью составляет 1112 кв.м на 1000 жителей (при норме 683 кв.м). В городе Боров</w:t>
            </w:r>
            <w:r w:rsidRPr="008E5E26">
              <w:t>и</w:t>
            </w:r>
            <w:r w:rsidRPr="008E5E26">
              <w:t>чи торговая сеть успешно развивается, увеличивается количество магазинов шаговой доступности: в 2017 году открылись 2 магазина торговой марки «</w:t>
            </w:r>
            <w:proofErr w:type="spellStart"/>
            <w:r w:rsidRPr="008E5E26">
              <w:t>Ерм</w:t>
            </w:r>
            <w:r w:rsidRPr="008E5E26">
              <w:t>о</w:t>
            </w:r>
            <w:r w:rsidRPr="008E5E26">
              <w:t>линские</w:t>
            </w:r>
            <w:proofErr w:type="spellEnd"/>
            <w:r w:rsidRPr="008E5E26">
              <w:t xml:space="preserve"> полуфабрикаты» ООО «</w:t>
            </w:r>
            <w:proofErr w:type="spellStart"/>
            <w:r w:rsidRPr="008E5E26">
              <w:t>Новгородторг</w:t>
            </w:r>
            <w:proofErr w:type="spellEnd"/>
            <w:r w:rsidRPr="008E5E26">
              <w:t>», пр</w:t>
            </w:r>
            <w:r w:rsidRPr="008E5E26">
              <w:t>о</w:t>
            </w:r>
            <w:r w:rsidRPr="008E5E26">
              <w:lastRenderedPageBreak/>
              <w:t>довольственный магазин ООО «Продуктовый рай», отдел «Белорусские продукты» ИП Нечаева А.М., 2 магазина бытовой техники и электроники ООО «Энергия 78» и ООО «</w:t>
            </w:r>
            <w:proofErr w:type="spellStart"/>
            <w:r w:rsidRPr="008E5E26">
              <w:t>Технотрейд-Вель</w:t>
            </w:r>
            <w:proofErr w:type="spellEnd"/>
            <w:r w:rsidRPr="008E5E26">
              <w:t>», 3 магазина канцелярских товаров, 2 аптеки «</w:t>
            </w:r>
            <w:proofErr w:type="spellStart"/>
            <w:r w:rsidRPr="008E5E26">
              <w:t>ЛенОблФарм</w:t>
            </w:r>
            <w:proofErr w:type="spellEnd"/>
            <w:r w:rsidRPr="008E5E26">
              <w:t>», 3 а</w:t>
            </w:r>
            <w:r w:rsidRPr="008E5E26">
              <w:t>в</w:t>
            </w:r>
            <w:r w:rsidRPr="008E5E26">
              <w:t>тосервиса, семейный ресторан «Антонио» ООО «ПК «Фокс»», столовая «Юность» МУП «Комбинат школьного питания».</w:t>
            </w:r>
          </w:p>
          <w:p w:rsidR="008E5E26" w:rsidRDefault="00FB0D05" w:rsidP="00A75BB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площадью торговых объектов на 1000 жителей в </w:t>
            </w:r>
            <w:r w:rsidRPr="008E5E26">
              <w:rPr>
                <w:rFonts w:ascii="Times New Roman" w:hAnsi="Times New Roman" w:cs="Times New Roman"/>
                <w:b/>
                <w:sz w:val="24"/>
                <w:szCs w:val="24"/>
              </w:rPr>
              <w:t>Валдайском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оне составляет 951,06 кв.м. при нормативе 675 кв.м. (продовольственных товаров 388,52 кв.м при норм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тиве 234 кв.м.; непродовольственных товаров 562,54 кв.м. при нормативе 441 кв.м).</w:t>
            </w:r>
            <w:r w:rsidR="008E5E26" w:rsidRPr="00501D29">
              <w:rPr>
                <w:sz w:val="24"/>
                <w:szCs w:val="24"/>
              </w:rPr>
              <w:t xml:space="preserve"> </w:t>
            </w:r>
          </w:p>
          <w:p w:rsidR="008E5E26" w:rsidRDefault="00FB0D05" w:rsidP="00A75BB7">
            <w:pPr>
              <w:pStyle w:val="ge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5E26">
              <w:rPr>
                <w:rFonts w:ascii="Times New Roman" w:hAnsi="Times New Roman" w:cs="Times New Roman"/>
                <w:b/>
                <w:sz w:val="24"/>
                <w:szCs w:val="24"/>
              </w:rPr>
              <w:t>Волотовском</w:t>
            </w:r>
            <w:proofErr w:type="spellEnd"/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мониторинг осуществляется постоянно, проблем по обеспечению торговыми площадями не выявлено. По состоянию на 01.</w:t>
            </w:r>
            <w:r w:rsidR="008E5E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E5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 площадью торговых об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ектов со</w:t>
            </w:r>
            <w:r w:rsidR="008E5E26">
              <w:rPr>
                <w:rFonts w:ascii="Times New Roman" w:hAnsi="Times New Roman" w:cs="Times New Roman"/>
                <w:sz w:val="24"/>
                <w:szCs w:val="24"/>
              </w:rPr>
              <w:t>ставляет 589,93 кв.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м. при нормативе 464</w:t>
            </w:r>
            <w:r w:rsidR="008E5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кв.м., в том числе продовольственными товарами - 303,</w:t>
            </w:r>
            <w:r w:rsidR="008E5E26">
              <w:rPr>
                <w:rFonts w:ascii="Times New Roman" w:hAnsi="Times New Roman" w:cs="Times New Roman"/>
                <w:sz w:val="24"/>
                <w:szCs w:val="24"/>
              </w:rPr>
              <w:t>34 кв.м. при нормативе 161 кв.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м., непродовол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ственными 286,59 кв. м. при норма</w:t>
            </w:r>
            <w:r w:rsidR="008E5E26">
              <w:rPr>
                <w:rFonts w:ascii="Times New Roman" w:hAnsi="Times New Roman" w:cs="Times New Roman"/>
                <w:sz w:val="24"/>
                <w:szCs w:val="24"/>
              </w:rPr>
              <w:t>тиве 303 кв.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DC5548" w:rsidRDefault="00FB0D05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Обеспеченность торговыми площадями</w:t>
            </w:r>
            <w:r w:rsidR="00DC55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E26">
              <w:rPr>
                <w:rFonts w:ascii="Times New Roman" w:hAnsi="Times New Roman" w:cs="Times New Roman"/>
                <w:b/>
                <w:sz w:val="24"/>
                <w:szCs w:val="24"/>
              </w:rPr>
              <w:t>Демянском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="00DC5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548" w:rsidRPr="00DC5548">
              <w:rPr>
                <w:rFonts w:ascii="Times New Roman" w:hAnsi="Times New Roman" w:cs="Times New Roman"/>
                <w:sz w:val="24"/>
                <w:szCs w:val="24"/>
              </w:rPr>
              <w:t>о итогам 2017 года целевой показатель «Минимальная обеспеченность населения района площадью торговых объектов на 1 тыс.</w:t>
            </w:r>
            <w:r w:rsidR="00DC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548" w:rsidRPr="00DC5548"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r w:rsidR="00DC5548" w:rsidRPr="00DC5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5548" w:rsidRPr="00DC5548">
              <w:rPr>
                <w:rFonts w:ascii="Times New Roman" w:hAnsi="Times New Roman" w:cs="Times New Roman"/>
                <w:sz w:val="24"/>
                <w:szCs w:val="24"/>
              </w:rPr>
              <w:t>лей (кв.м.)» перевыполнен на 58%.</w:t>
            </w:r>
          </w:p>
          <w:p w:rsidR="00501061" w:rsidRPr="00275399" w:rsidRDefault="00FB0D05" w:rsidP="00A75BB7">
            <w:pPr>
              <w:spacing w:line="240" w:lineRule="exact"/>
            </w:pPr>
            <w:r w:rsidRPr="00501061">
              <w:t xml:space="preserve">Администрация </w:t>
            </w:r>
            <w:proofErr w:type="spellStart"/>
            <w:r w:rsidRPr="00275399">
              <w:rPr>
                <w:b/>
              </w:rPr>
              <w:t>Любытинского</w:t>
            </w:r>
            <w:proofErr w:type="spellEnd"/>
            <w:r w:rsidRPr="00501061">
              <w:t xml:space="preserve"> муниципального района ежеквартально осуществляет мониторинг обеспеченности населения площадью торговых об</w:t>
            </w:r>
            <w:r w:rsidRPr="00501061">
              <w:t>ъ</w:t>
            </w:r>
            <w:r w:rsidRPr="00501061">
              <w:t>ектов. По состоянию на 01.</w:t>
            </w:r>
            <w:r w:rsidR="00501061" w:rsidRPr="00501061">
              <w:t>01</w:t>
            </w:r>
            <w:r w:rsidRPr="00501061">
              <w:t>.201</w:t>
            </w:r>
            <w:r w:rsidR="00501061" w:rsidRPr="00501061">
              <w:t>8</w:t>
            </w:r>
            <w:r w:rsidRPr="00501061">
              <w:t xml:space="preserve"> </w:t>
            </w:r>
            <w:r w:rsidR="00501061" w:rsidRPr="00275399">
              <w:t>обеспеченность площадями по продаже продовольственных и непр</w:t>
            </w:r>
            <w:r w:rsidR="00501061" w:rsidRPr="00275399">
              <w:t>о</w:t>
            </w:r>
            <w:r w:rsidR="00501061" w:rsidRPr="00275399">
              <w:t>довольственных товаров составляет 513 кв.м, при нормативе 422 кв.м, на 1000 человек. Доля оборота магазинов шаговой доступности (магазинов у дома) в структуре оборота розничной торговли по формам торговли составило 45%. В 2017 году ИП Ив</w:t>
            </w:r>
            <w:r w:rsidR="00501061" w:rsidRPr="00275399">
              <w:t>а</w:t>
            </w:r>
            <w:r w:rsidR="00501061" w:rsidRPr="00275399">
              <w:t>нов</w:t>
            </w:r>
            <w:r w:rsidR="005351C2">
              <w:t> </w:t>
            </w:r>
            <w:r w:rsidR="00501061" w:rsidRPr="00275399">
              <w:t>Г.Н. приобрел здание под магазин автозапчастей, в настоящее время осуществляется косметический ремонт, открытие магазина перенесено на 2018 год.</w:t>
            </w:r>
          </w:p>
          <w:p w:rsidR="00FB0D05" w:rsidRPr="00FB0D05" w:rsidRDefault="00FB0D05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В 2017 год</w:t>
            </w:r>
            <w:r w:rsidR="005351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5351C2">
              <w:rPr>
                <w:rFonts w:ascii="Times New Roman" w:hAnsi="Times New Roman" w:cs="Times New Roman"/>
                <w:b/>
                <w:sz w:val="24"/>
                <w:szCs w:val="24"/>
              </w:rPr>
              <w:t>Маловишерского</w:t>
            </w:r>
            <w:proofErr w:type="spellEnd"/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ципального района розничная продажа </w:t>
            </w:r>
            <w:r w:rsidR="006E230C" w:rsidRPr="006E230C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6E230C" w:rsidRPr="006E23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230C" w:rsidRPr="006E230C">
              <w:rPr>
                <w:rFonts w:ascii="Times New Roman" w:hAnsi="Times New Roman" w:cs="Times New Roman"/>
                <w:sz w:val="24"/>
                <w:szCs w:val="24"/>
              </w:rPr>
              <w:t>лась в 195 торговых точках, в том числе в городской местности - 157 и 38 в сельской местности. По с</w:t>
            </w:r>
            <w:r w:rsidR="006E230C" w:rsidRPr="006E23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230C" w:rsidRPr="006E230C">
              <w:rPr>
                <w:rFonts w:ascii="Times New Roman" w:hAnsi="Times New Roman" w:cs="Times New Roman"/>
                <w:sz w:val="24"/>
                <w:szCs w:val="24"/>
              </w:rPr>
              <w:t>стоянию на 01.01.2018 года выполнение норматива по минимальной обеспеченности площадью торговых объектов  составило 180,1%.  За отчетный период о</w:t>
            </w:r>
            <w:r w:rsidR="006E230C" w:rsidRPr="006E23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E230C" w:rsidRPr="006E230C">
              <w:rPr>
                <w:rFonts w:ascii="Times New Roman" w:hAnsi="Times New Roman" w:cs="Times New Roman"/>
                <w:sz w:val="24"/>
                <w:szCs w:val="24"/>
              </w:rPr>
              <w:t>крыто 20 новых торговых точек.</w:t>
            </w:r>
          </w:p>
          <w:p w:rsidR="00FB0D05" w:rsidRPr="00FB0D05" w:rsidRDefault="00FB0D05" w:rsidP="00A75BB7">
            <w:pPr>
              <w:spacing w:line="235" w:lineRule="exact"/>
            </w:pPr>
            <w:r w:rsidRPr="00FB0D05">
              <w:t xml:space="preserve">Обеспеченность торговыми площадями в </w:t>
            </w:r>
            <w:r w:rsidRPr="0088007B">
              <w:rPr>
                <w:b/>
              </w:rPr>
              <w:t>Моше</w:t>
            </w:r>
            <w:r w:rsidRPr="0088007B">
              <w:rPr>
                <w:b/>
              </w:rPr>
              <w:t>н</w:t>
            </w:r>
            <w:r w:rsidRPr="0088007B">
              <w:rPr>
                <w:b/>
              </w:rPr>
              <w:t xml:space="preserve">ском </w:t>
            </w:r>
            <w:r w:rsidRPr="00FB0D05">
              <w:t xml:space="preserve">муниципальном районе на составила </w:t>
            </w:r>
            <w:r w:rsidR="0088007B">
              <w:t>444,2</w:t>
            </w:r>
            <w:r w:rsidRPr="00FB0D05">
              <w:t xml:space="preserve"> кв. м на 1000 жителей (норматив - 485 кв. м)</w:t>
            </w:r>
            <w:r w:rsidR="0088007B">
              <w:t>, в том числе</w:t>
            </w:r>
            <w:r w:rsidR="0088007B" w:rsidRPr="0088007B">
              <w:t xml:space="preserve"> по продаже продовольственных товаров - 264.2 кв.м при нормативе 168 кв.м; по продаже непродовольс</w:t>
            </w:r>
            <w:r w:rsidR="0088007B" w:rsidRPr="0088007B">
              <w:t>т</w:t>
            </w:r>
            <w:r w:rsidR="0088007B" w:rsidRPr="0088007B">
              <w:t>венных товаров - 180 кв.м при нормативе 317 кв.м.</w:t>
            </w:r>
          </w:p>
          <w:p w:rsidR="00FB0D05" w:rsidRPr="00FB0D05" w:rsidRDefault="00FB0D05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обеспеченности торговыми площадями в </w:t>
            </w:r>
            <w:r w:rsidRPr="0088007B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Новгородском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показал, что в соответствии с доведенным нормативом минимал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ной обеспеченности населения площадью торговых объектов, фактическая обеспеченность на </w:t>
            </w:r>
            <w:r w:rsidR="00D23D9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жит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лей по состоянию на 01.</w:t>
            </w:r>
            <w:r w:rsidR="00D23D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3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составила 490 кв.м, при установленном нормативе 297 кв.м.</w:t>
            </w:r>
          </w:p>
          <w:p w:rsidR="00B44D97" w:rsidRDefault="00FB0D05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44D97">
              <w:rPr>
                <w:rFonts w:ascii="Times New Roman" w:hAnsi="Times New Roman" w:cs="Times New Roman"/>
                <w:b/>
                <w:sz w:val="24"/>
                <w:szCs w:val="24"/>
              </w:rPr>
              <w:t>Парфинском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="00B44D97" w:rsidRPr="00B44D97">
              <w:rPr>
                <w:rFonts w:ascii="Times New Roman" w:hAnsi="Times New Roman" w:cs="Times New Roman"/>
                <w:sz w:val="24"/>
                <w:szCs w:val="24"/>
              </w:rPr>
              <w:t>по  состо</w:t>
            </w:r>
            <w:r w:rsidR="00B44D97" w:rsidRPr="00B44D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4D97" w:rsidRPr="00B44D97">
              <w:rPr>
                <w:rFonts w:ascii="Times New Roman" w:hAnsi="Times New Roman" w:cs="Times New Roman"/>
                <w:sz w:val="24"/>
                <w:szCs w:val="24"/>
              </w:rPr>
              <w:t>нию на 01.01.2018 обеспеченность торговыми пл</w:t>
            </w:r>
            <w:r w:rsidR="00B44D97" w:rsidRPr="00B4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4D97" w:rsidRPr="00B44D97">
              <w:rPr>
                <w:rFonts w:ascii="Times New Roman" w:hAnsi="Times New Roman" w:cs="Times New Roman"/>
                <w:sz w:val="24"/>
                <w:szCs w:val="24"/>
              </w:rPr>
              <w:t>щадями в расчете на 1000 жителей, составляет 523,9 кв.м (при нормативе минимальной обеспеченности  площадью торговых объектов   427,0 кв. м на 1000 жителей), в т. ч., по продовольственным товарам – 233,6 кв. м (при нормативе 148 кв. м); по непрод</w:t>
            </w:r>
            <w:r w:rsidR="00B44D97" w:rsidRPr="00B4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4D97" w:rsidRPr="00B44D97">
              <w:rPr>
                <w:rFonts w:ascii="Times New Roman" w:hAnsi="Times New Roman" w:cs="Times New Roman"/>
                <w:sz w:val="24"/>
                <w:szCs w:val="24"/>
              </w:rPr>
              <w:t>вольственным товарам – 290,0 кв. м. (при нормативе 279 кв. м).</w:t>
            </w:r>
          </w:p>
          <w:p w:rsidR="00FB0D05" w:rsidRPr="00FB0D05" w:rsidRDefault="00FB0D05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B44D97">
              <w:rPr>
                <w:rFonts w:ascii="Times New Roman" w:hAnsi="Times New Roman" w:cs="Times New Roman"/>
                <w:b/>
                <w:sz w:val="24"/>
                <w:szCs w:val="24"/>
              </w:rPr>
              <w:t>Пестовского</w:t>
            </w:r>
            <w:proofErr w:type="spellEnd"/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B04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 w:rsidR="00B044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открыты </w:t>
            </w:r>
            <w:r w:rsidR="00B0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магазинов шаговой досту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ности, принадлежащих индивидуальным предприн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мателям.</w:t>
            </w:r>
          </w:p>
          <w:p w:rsidR="00B0442D" w:rsidRDefault="00FB0D05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в </w:t>
            </w:r>
            <w:proofErr w:type="spellStart"/>
            <w:r w:rsidRPr="00B0442D">
              <w:rPr>
                <w:rFonts w:ascii="Times New Roman" w:hAnsi="Times New Roman" w:cs="Times New Roman"/>
                <w:b/>
                <w:sz w:val="24"/>
                <w:szCs w:val="24"/>
              </w:rPr>
              <w:t>Поддорском</w:t>
            </w:r>
            <w:proofErr w:type="spellEnd"/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обеспеченность торговыми площадями в ра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чете на 1000 жителей </w:t>
            </w:r>
            <w:r w:rsidR="00B0442D" w:rsidRPr="00B0442D">
              <w:rPr>
                <w:rFonts w:ascii="Times New Roman" w:hAnsi="Times New Roman" w:cs="Times New Roman"/>
                <w:sz w:val="24"/>
                <w:szCs w:val="24"/>
              </w:rPr>
              <w:t>составляет 425 кв.м., при пл</w:t>
            </w:r>
            <w:r w:rsidR="00B0442D" w:rsidRPr="00B044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442D" w:rsidRPr="00B0442D">
              <w:rPr>
                <w:rFonts w:ascii="Times New Roman" w:hAnsi="Times New Roman" w:cs="Times New Roman"/>
                <w:sz w:val="24"/>
                <w:szCs w:val="24"/>
              </w:rPr>
              <w:t>новом нормативе 302 кв.м (</w:t>
            </w:r>
            <w:r w:rsidR="00B0442D">
              <w:rPr>
                <w:rFonts w:ascii="Times New Roman" w:hAnsi="Times New Roman" w:cs="Times New Roman"/>
                <w:sz w:val="24"/>
                <w:szCs w:val="24"/>
              </w:rPr>
              <w:t>превышение</w:t>
            </w:r>
            <w:r w:rsidR="00B0442D" w:rsidRPr="00B0442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 </w:t>
            </w:r>
            <w:r w:rsidR="00B044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A7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442D" w:rsidRPr="00B0442D">
              <w:rPr>
                <w:rFonts w:ascii="Times New Roman" w:hAnsi="Times New Roman" w:cs="Times New Roman"/>
                <w:sz w:val="24"/>
                <w:szCs w:val="24"/>
              </w:rPr>
              <w:t>123). Обеспеченность населения площадью торг</w:t>
            </w:r>
            <w:r w:rsidR="00B0442D" w:rsidRPr="00B044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42D" w:rsidRPr="00B0442D">
              <w:rPr>
                <w:rFonts w:ascii="Times New Roman" w:hAnsi="Times New Roman" w:cs="Times New Roman"/>
                <w:sz w:val="24"/>
                <w:szCs w:val="24"/>
              </w:rPr>
              <w:t>вых объектов по продаже продовольственных тов</w:t>
            </w:r>
            <w:r w:rsidR="00B0442D" w:rsidRPr="00B044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442D" w:rsidRPr="00B0442D">
              <w:rPr>
                <w:rFonts w:ascii="Times New Roman" w:hAnsi="Times New Roman" w:cs="Times New Roman"/>
                <w:sz w:val="24"/>
                <w:szCs w:val="24"/>
              </w:rPr>
              <w:t>ров 17</w:t>
            </w:r>
            <w:r w:rsidR="009A7059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B0442D" w:rsidRPr="00B0442D">
              <w:rPr>
                <w:rFonts w:ascii="Times New Roman" w:hAnsi="Times New Roman" w:cs="Times New Roman"/>
                <w:sz w:val="24"/>
                <w:szCs w:val="24"/>
              </w:rPr>
              <w:t>кв.м (при плановом 92</w:t>
            </w:r>
            <w:r w:rsidR="00B0442D">
              <w:t xml:space="preserve"> </w:t>
            </w:r>
            <w:r w:rsidR="00B0442D" w:rsidRPr="00B0442D">
              <w:rPr>
                <w:rFonts w:ascii="Times New Roman" w:hAnsi="Times New Roman" w:cs="Times New Roman"/>
                <w:sz w:val="24"/>
                <w:szCs w:val="24"/>
              </w:rPr>
              <w:t>кв.м), по продаже н</w:t>
            </w:r>
            <w:r w:rsidR="00B0442D" w:rsidRPr="00B044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442D" w:rsidRPr="00B0442D"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 255</w:t>
            </w:r>
            <w:r w:rsidR="00B0442D">
              <w:t xml:space="preserve"> </w:t>
            </w:r>
            <w:r w:rsidR="00B0442D" w:rsidRPr="00B0442D">
              <w:rPr>
                <w:rFonts w:ascii="Times New Roman" w:hAnsi="Times New Roman" w:cs="Times New Roman"/>
                <w:sz w:val="24"/>
                <w:szCs w:val="24"/>
              </w:rPr>
              <w:t>кв.м (при нормативе 210</w:t>
            </w:r>
            <w:r w:rsidR="009A7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442D" w:rsidRPr="00B0442D">
              <w:rPr>
                <w:rFonts w:ascii="Times New Roman" w:hAnsi="Times New Roman" w:cs="Times New Roman"/>
                <w:sz w:val="24"/>
                <w:szCs w:val="24"/>
              </w:rPr>
              <w:t>кв.м).</w:t>
            </w:r>
            <w:r w:rsidR="00B04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D05" w:rsidRPr="00FB0D05" w:rsidRDefault="00FB0D05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01.</w:t>
            </w:r>
            <w:r w:rsidR="00B0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B0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 торг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выми площадями на 1000 жителей в </w:t>
            </w:r>
            <w:proofErr w:type="spellStart"/>
            <w:r w:rsidRPr="00B0442D">
              <w:rPr>
                <w:rFonts w:ascii="Times New Roman" w:hAnsi="Times New Roman" w:cs="Times New Roman"/>
                <w:b/>
                <w:sz w:val="24"/>
                <w:szCs w:val="24"/>
              </w:rPr>
              <w:t>Солецком</w:t>
            </w:r>
            <w:proofErr w:type="spellEnd"/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ниципальном</w:t>
            </w:r>
            <w:r w:rsidR="00B0442D">
              <w:t xml:space="preserve"> </w:t>
            </w:r>
            <w:r w:rsidR="00B0442D">
              <w:rPr>
                <w:rFonts w:ascii="Times New Roman" w:hAnsi="Times New Roman" w:cs="Times New Roman"/>
                <w:sz w:val="24"/>
                <w:szCs w:val="24"/>
              </w:rPr>
              <w:t xml:space="preserve">районе </w:t>
            </w:r>
            <w:r w:rsidR="00B0442D" w:rsidRPr="00B0442D">
              <w:rPr>
                <w:rFonts w:ascii="Times New Roman" w:hAnsi="Times New Roman" w:cs="Times New Roman"/>
                <w:sz w:val="24"/>
                <w:szCs w:val="24"/>
              </w:rPr>
              <w:t>составила 681,0 кв.м</w:t>
            </w:r>
            <w:r w:rsidR="00B04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при норм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тиве 522 кв.м.</w:t>
            </w:r>
          </w:p>
          <w:p w:rsidR="00FB0D05" w:rsidRPr="00FB0D05" w:rsidRDefault="00FB0D05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населения </w:t>
            </w:r>
            <w:proofErr w:type="spellStart"/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Хвойни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объектами торговли составляет 670,0 кв. м на 1000 жителей, что прев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шает плановый показатель (556 кв. м). </w:t>
            </w:r>
          </w:p>
          <w:p w:rsidR="00FB0D05" w:rsidRPr="00FB0D05" w:rsidRDefault="00FB0D05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Холмском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="00E15CF9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торговыми площадями на </w:t>
            </w:r>
            <w:r w:rsidR="00E15C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15CF9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жит</w:t>
            </w:r>
            <w:r w:rsidR="00E15CF9" w:rsidRPr="00E15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5CF9" w:rsidRPr="00E15CF9">
              <w:rPr>
                <w:rFonts w:ascii="Times New Roman" w:hAnsi="Times New Roman" w:cs="Times New Roman"/>
                <w:sz w:val="24"/>
                <w:szCs w:val="24"/>
              </w:rPr>
              <w:t>лей района составила 634,3кв.м при норм</w:t>
            </w:r>
            <w:r w:rsidR="009A7059">
              <w:rPr>
                <w:rFonts w:ascii="Times New Roman" w:hAnsi="Times New Roman" w:cs="Times New Roman"/>
                <w:sz w:val="24"/>
                <w:szCs w:val="24"/>
              </w:rPr>
              <w:t>ативе – 455 </w:t>
            </w:r>
            <w:r w:rsidR="00E15CF9" w:rsidRPr="00E15CF9">
              <w:rPr>
                <w:rFonts w:ascii="Times New Roman" w:hAnsi="Times New Roman" w:cs="Times New Roman"/>
                <w:sz w:val="24"/>
                <w:szCs w:val="24"/>
              </w:rPr>
              <w:t>кв.м, в том числе: по продовольственным тов</w:t>
            </w:r>
            <w:r w:rsidR="00E15CF9" w:rsidRPr="00E15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5CF9" w:rsidRPr="00E15CF9">
              <w:rPr>
                <w:rFonts w:ascii="Times New Roman" w:hAnsi="Times New Roman" w:cs="Times New Roman"/>
                <w:sz w:val="24"/>
                <w:szCs w:val="24"/>
              </w:rPr>
              <w:t>рам – 341,7 кв.м при нормативе 158 кв.м, по непрод</w:t>
            </w:r>
            <w:r w:rsidR="00E15CF9" w:rsidRPr="00E15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5CF9" w:rsidRPr="00E15CF9">
              <w:rPr>
                <w:rFonts w:ascii="Times New Roman" w:hAnsi="Times New Roman" w:cs="Times New Roman"/>
                <w:sz w:val="24"/>
                <w:szCs w:val="24"/>
              </w:rPr>
              <w:t>вольственным товарам – 292,7 кв.м при нормати</w:t>
            </w:r>
            <w:r w:rsidR="00E15CF9">
              <w:rPr>
                <w:rFonts w:ascii="Times New Roman" w:hAnsi="Times New Roman" w:cs="Times New Roman"/>
                <w:sz w:val="24"/>
                <w:szCs w:val="24"/>
              </w:rPr>
              <w:t>ве 297 кв.</w:t>
            </w:r>
            <w:r w:rsidR="00E15CF9" w:rsidRPr="00E15C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. В отчетном периоде на территории района открыты 3 новых нестационарных торговых объекта по реализации продукции собственного производства (2 объекта </w:t>
            </w:r>
            <w:proofErr w:type="spellStart"/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Хвойнинского</w:t>
            </w:r>
            <w:proofErr w:type="spellEnd"/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РАЙПО и 1 объект СПК «</w:t>
            </w:r>
            <w:proofErr w:type="spellStart"/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Левочский</w:t>
            </w:r>
            <w:proofErr w:type="spellEnd"/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DF1258" w:rsidRDefault="00FB0D05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За 2017 год в 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Чудовском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о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крыто </w:t>
            </w:r>
            <w:r w:rsidR="00DF1258" w:rsidRPr="00DF1258">
              <w:rPr>
                <w:rFonts w:ascii="Times New Roman" w:hAnsi="Times New Roman" w:cs="Times New Roman"/>
                <w:sz w:val="24"/>
                <w:szCs w:val="24"/>
              </w:rPr>
              <w:t>6 новых магазинов: магазин «Домашний (то</w:t>
            </w:r>
            <w:r w:rsidR="00DF1258" w:rsidRPr="00DF12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1258" w:rsidRPr="00DF1258">
              <w:rPr>
                <w:rFonts w:ascii="Times New Roman" w:hAnsi="Times New Roman" w:cs="Times New Roman"/>
                <w:sz w:val="24"/>
                <w:szCs w:val="24"/>
              </w:rPr>
              <w:t>говая площадь 36 кв.м); магазин «</w:t>
            </w:r>
            <w:proofErr w:type="spellStart"/>
            <w:r w:rsidR="00DF1258" w:rsidRPr="00DF1258">
              <w:rPr>
                <w:rFonts w:ascii="Times New Roman" w:hAnsi="Times New Roman" w:cs="Times New Roman"/>
                <w:sz w:val="24"/>
                <w:szCs w:val="24"/>
              </w:rPr>
              <w:t>СтройБери</w:t>
            </w:r>
            <w:proofErr w:type="spellEnd"/>
            <w:r w:rsidR="00DF1258" w:rsidRPr="00DF1258">
              <w:rPr>
                <w:rFonts w:ascii="Times New Roman" w:hAnsi="Times New Roman" w:cs="Times New Roman"/>
                <w:sz w:val="24"/>
                <w:szCs w:val="24"/>
              </w:rPr>
              <w:t>» (25</w:t>
            </w:r>
            <w:r w:rsidR="00574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1258" w:rsidRPr="00DF12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="00DF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1258" w:rsidRPr="00DF1258">
              <w:rPr>
                <w:rFonts w:ascii="Times New Roman" w:hAnsi="Times New Roman" w:cs="Times New Roman"/>
                <w:sz w:val="24"/>
                <w:szCs w:val="24"/>
              </w:rPr>
              <w:t>; магазин «Энергия 78» (1195,8 кв.м), маг</w:t>
            </w:r>
            <w:r w:rsidR="00DF1258" w:rsidRPr="00DF12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1258" w:rsidRPr="00DF1258">
              <w:rPr>
                <w:rFonts w:ascii="Times New Roman" w:hAnsi="Times New Roman" w:cs="Times New Roman"/>
                <w:sz w:val="24"/>
                <w:szCs w:val="24"/>
              </w:rPr>
              <w:t>зин «Мясо» (80 кв.м.), павильон «Горячий хлеб» (2</w:t>
            </w:r>
            <w:r w:rsidR="00574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1258" w:rsidRPr="00DF1258">
              <w:rPr>
                <w:rFonts w:ascii="Times New Roman" w:hAnsi="Times New Roman" w:cs="Times New Roman"/>
                <w:sz w:val="24"/>
                <w:szCs w:val="24"/>
              </w:rPr>
              <w:t xml:space="preserve">кв.м.), магазин </w:t>
            </w:r>
            <w:proofErr w:type="spellStart"/>
            <w:r w:rsidR="00DF1258" w:rsidRPr="00DF1258">
              <w:rPr>
                <w:rFonts w:ascii="Times New Roman" w:hAnsi="Times New Roman" w:cs="Times New Roman"/>
                <w:sz w:val="24"/>
                <w:szCs w:val="24"/>
              </w:rPr>
              <w:t>Уралочка</w:t>
            </w:r>
            <w:proofErr w:type="spellEnd"/>
            <w:r w:rsidR="00DF1258" w:rsidRPr="00DF1258">
              <w:rPr>
                <w:rFonts w:ascii="Times New Roman" w:hAnsi="Times New Roman" w:cs="Times New Roman"/>
                <w:sz w:val="24"/>
                <w:szCs w:val="24"/>
              </w:rPr>
              <w:t xml:space="preserve"> (54</w:t>
            </w:r>
            <w:r w:rsidR="00574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1258" w:rsidRPr="00DF1258">
              <w:rPr>
                <w:rFonts w:ascii="Times New Roman" w:hAnsi="Times New Roman" w:cs="Times New Roman"/>
                <w:sz w:val="24"/>
                <w:szCs w:val="24"/>
              </w:rPr>
              <w:t>кв.м.)</w:t>
            </w:r>
            <w:r w:rsidR="00574A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населения торговыми площадями на 01.</w:t>
            </w:r>
            <w:r w:rsidR="00DF12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F1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DF1258">
              <w:rPr>
                <w:rFonts w:ascii="Times New Roman" w:hAnsi="Times New Roman" w:cs="Times New Roman"/>
                <w:sz w:val="24"/>
                <w:szCs w:val="24"/>
              </w:rPr>
              <w:t>759,8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кв.м на 1000 жителей. </w:t>
            </w:r>
          </w:p>
          <w:p w:rsidR="00FB0D05" w:rsidRDefault="00FB0D05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574AEE">
              <w:rPr>
                <w:rFonts w:ascii="Times New Roman" w:hAnsi="Times New Roman" w:cs="Times New Roman"/>
                <w:b/>
                <w:sz w:val="24"/>
                <w:szCs w:val="24"/>
              </w:rPr>
              <w:t>Шимского</w:t>
            </w:r>
            <w:proofErr w:type="spellEnd"/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осуществляется ведение торгового реестра предпр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ятий, осуществляющих деятельность на территории муниципального района. Мониторинг обеспечения населения муниципального района площадью торг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 xml:space="preserve">вых объектов осуществляется ежеквартально. По </w:t>
            </w:r>
            <w:r w:rsidR="00574AEE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2017 года  установлен недостаток торговых площадей во в</w:t>
            </w:r>
            <w:r w:rsidR="009A7059">
              <w:rPr>
                <w:rFonts w:ascii="Times New Roman" w:hAnsi="Times New Roman" w:cs="Times New Roman"/>
                <w:sz w:val="24"/>
                <w:szCs w:val="24"/>
              </w:rPr>
              <w:t>новь застраиваемых районах р.п. 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Шимск. В связи с этим  сформированы 2 новые инвестиционные площадки под размещение торговых объектов в этих районах, одна из них в июле предо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тавлена под размещение торгового объекта.</w:t>
            </w:r>
          </w:p>
          <w:p w:rsidR="00574AEE" w:rsidRPr="00827C60" w:rsidRDefault="00574AEE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74AEE">
              <w:rPr>
                <w:rFonts w:ascii="Times New Roman" w:hAnsi="Times New Roman" w:cs="Times New Roman"/>
                <w:b/>
                <w:sz w:val="24"/>
                <w:szCs w:val="24"/>
              </w:rPr>
              <w:t>Великом Новгороде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574AEE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актическая обеспеченность населения торговыми площадями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составила 1596</w:t>
            </w:r>
            <w:r w:rsidR="009A7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4AEE">
              <w:rPr>
                <w:rFonts w:ascii="Times New Roman" w:hAnsi="Times New Roman" w:cs="Times New Roman"/>
                <w:sz w:val="24"/>
                <w:szCs w:val="24"/>
              </w:rPr>
              <w:t>кв.м на 1000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нормативе 761 кв.м.</w:t>
            </w:r>
          </w:p>
        </w:tc>
      </w:tr>
      <w:tr w:rsidR="006C2968" w:rsidRPr="00827C60" w:rsidTr="00234370">
        <w:trPr>
          <w:trHeight w:val="2746"/>
        </w:trPr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lastRenderedPageBreak/>
              <w:t>7.6.</w:t>
            </w:r>
          </w:p>
        </w:tc>
        <w:tc>
          <w:tcPr>
            <w:tcW w:w="28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2240C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Устранение администр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тивных барьеров, связа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 с лицензированием фармацевтической де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тельности (сокращение сроков выдачи лицензий организациям, осущест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ляющим розничную то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говлю фармацевтической продукцией)</w:t>
            </w:r>
          </w:p>
        </w:tc>
        <w:tc>
          <w:tcPr>
            <w:tcW w:w="29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2240C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аптечных организаций, осуществляющих розни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ную торговлю фармаце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тической продукцией, в общем количестве апте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 организаций, осущес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вляющих розничную то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говлю фармацевтической продукцией на территории области (%)</w:t>
            </w:r>
          </w:p>
        </w:tc>
        <w:tc>
          <w:tcPr>
            <w:tcW w:w="7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6C2968" w:rsidRPr="00827C60" w:rsidRDefault="006C2968" w:rsidP="00A2749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708" w:type="dxa"/>
            <w:shd w:val="clear" w:color="auto" w:fill="auto"/>
          </w:tcPr>
          <w:p w:rsidR="006C2968" w:rsidRPr="00827C60" w:rsidRDefault="006C2968" w:rsidP="00A2749D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44307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447E9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A75BB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4307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</w:t>
            </w:r>
            <w:r w:rsidR="00644307" w:rsidRPr="00644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4307">
              <w:rPr>
                <w:rFonts w:ascii="Times New Roman" w:hAnsi="Times New Roman" w:cs="Times New Roman"/>
                <w:sz w:val="24"/>
                <w:szCs w:val="24"/>
              </w:rPr>
              <w:t xml:space="preserve"> года на территории Но</w:t>
            </w:r>
            <w:r w:rsidRPr="006443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430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области осуществляют </w:t>
            </w:r>
            <w:r w:rsidR="00644307" w:rsidRPr="00644307">
              <w:rPr>
                <w:rFonts w:ascii="Times New Roman" w:hAnsi="Times New Roman" w:cs="Times New Roman"/>
                <w:sz w:val="24"/>
                <w:szCs w:val="24"/>
              </w:rPr>
              <w:t>фармацевтическую</w:t>
            </w:r>
            <w:r w:rsidRPr="006443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644307" w:rsidRPr="0064430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644307">
              <w:rPr>
                <w:rFonts w:ascii="Times New Roman" w:hAnsi="Times New Roman" w:cs="Times New Roman"/>
                <w:sz w:val="24"/>
                <w:szCs w:val="24"/>
              </w:rPr>
              <w:t xml:space="preserve"> аптечных организаций, из них </w:t>
            </w:r>
            <w:r w:rsidR="00644307" w:rsidRPr="00644307">
              <w:rPr>
                <w:rFonts w:ascii="Times New Roman" w:hAnsi="Times New Roman" w:cs="Times New Roman"/>
                <w:sz w:val="24"/>
                <w:szCs w:val="24"/>
              </w:rPr>
              <w:t>283 (в 2016 году -</w:t>
            </w:r>
            <w:r w:rsidRPr="0064430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644307" w:rsidRPr="00644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4307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негосударственными а</w:t>
            </w:r>
            <w:r w:rsidRPr="00644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4307">
              <w:rPr>
                <w:rFonts w:ascii="Times New Roman" w:hAnsi="Times New Roman" w:cs="Times New Roman"/>
                <w:sz w:val="24"/>
                <w:szCs w:val="24"/>
              </w:rPr>
              <w:t xml:space="preserve">теками и </w:t>
            </w:r>
            <w:r w:rsidR="00644307" w:rsidRPr="00644307">
              <w:rPr>
                <w:rFonts w:ascii="Times New Roman" w:hAnsi="Times New Roman" w:cs="Times New Roman"/>
                <w:sz w:val="24"/>
                <w:szCs w:val="24"/>
              </w:rPr>
              <w:t xml:space="preserve">96 (в 2016 году – </w:t>
            </w:r>
            <w:r w:rsidRPr="0064430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44307" w:rsidRPr="00644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4307">
              <w:rPr>
                <w:rFonts w:ascii="Times New Roman" w:hAnsi="Times New Roman" w:cs="Times New Roman"/>
                <w:sz w:val="24"/>
                <w:szCs w:val="24"/>
              </w:rPr>
              <w:t xml:space="preserve"> - аптечными пунктами. Таким образом 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 на террит</w:t>
            </w:r>
            <w:r w:rsidRPr="006443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4307">
              <w:rPr>
                <w:rFonts w:ascii="Times New Roman" w:hAnsi="Times New Roman" w:cs="Times New Roman"/>
                <w:sz w:val="24"/>
                <w:szCs w:val="24"/>
              </w:rPr>
              <w:t>рии области по итогам 201</w:t>
            </w:r>
            <w:r w:rsidR="00644307" w:rsidRPr="00644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4307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составила </w:t>
            </w:r>
            <w:r w:rsidR="00644307" w:rsidRPr="00644307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  <w:r w:rsidRPr="0064430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8F44E9" w:rsidRPr="00827C60" w:rsidTr="00375CF3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F44E9" w:rsidRPr="00827C60" w:rsidRDefault="008F44E9" w:rsidP="00411FAF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8F44E9" w:rsidRPr="00827C60" w:rsidRDefault="008F44E9" w:rsidP="003C47E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3A449B">
            <w:pPr>
              <w:pStyle w:val="TableContents"/>
              <w:suppressLineNumbers w:val="0"/>
              <w:suppressAutoHyphens w:val="0"/>
              <w:spacing w:before="120" w:line="25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8.1.</w:t>
            </w:r>
          </w:p>
        </w:tc>
        <w:tc>
          <w:tcPr>
            <w:tcW w:w="28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DD20C2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процедуры проведения 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торгов в ра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ках Федерального закона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br/>
              <w:t>«О контрактной системе в сфере закупок товаров, работ, услуг для обесп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и муниципальных нужд» на право заключения ко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тракта на выполнение 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бот, связанных с осущ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ствлением регулярных перевозок по регулиру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мым тарифам в пригород-ном сообщении (привл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чение субъектов пре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принимательской де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тельности к регулярным пере-возкам по регул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руемым тарифам в приг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родном сообщении на конкурсной основе)</w:t>
            </w:r>
          </w:p>
        </w:tc>
        <w:tc>
          <w:tcPr>
            <w:tcW w:w="29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5811A5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доля маршрутов регуля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 перевозок по регул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руемым тарифам в приг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родном сообщении, выпо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нение работ на кото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рых осуществляется в соот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ветс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вии с контрактами, закл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ченными в рамках Фед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закона от 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 апреля 2013 года № 44-ФЗ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«О ко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товаров, работ, 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дарственных и муниц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пальных нужд», от общего числа маршрутов регуля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 перевозок по регул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руемым тарифам в приг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родном сообщении (%)</w:t>
            </w:r>
          </w:p>
        </w:tc>
        <w:tc>
          <w:tcPr>
            <w:tcW w:w="7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3A449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709" w:type="dxa"/>
            <w:shd w:val="clear" w:color="auto" w:fill="auto"/>
          </w:tcPr>
          <w:p w:rsidR="006C2968" w:rsidRPr="00827C60" w:rsidRDefault="006C2968" w:rsidP="003A449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708" w:type="dxa"/>
            <w:shd w:val="clear" w:color="auto" w:fill="auto"/>
          </w:tcPr>
          <w:p w:rsidR="006C2968" w:rsidRPr="00827C60" w:rsidRDefault="006C2968" w:rsidP="003A449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10761" w:rsidP="005E7CE7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E7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3A449B">
            <w:pPr>
              <w:pStyle w:val="ConsPlusNormal"/>
              <w:spacing w:before="12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761" w:rsidRPr="00610761" w:rsidRDefault="00610761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Маршрутная сеть регулярных перевозок пассажиров и багажа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общего пол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зования между поселениями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границах муниципал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ного района, в границах городского округа, городск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Новгородской области, в пригородном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межмуниципальном сообщении, у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верждена постановлением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транспорта и дорожного хозяйства Новгородской области от 15.04.2015г. № 8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включает в себя 630 маршрутов (473 из которых в пригородном сообщении)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регуля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ного сообщения.</w:t>
            </w:r>
          </w:p>
          <w:p w:rsidR="00610761" w:rsidRPr="00610761" w:rsidRDefault="00610761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Федерального закона от 13.07.2015 №220-ФЗ «Об организации регулярных перевозок пассажиров и багажа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и городским наземным электрическим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транспортом в Российской Федерации и о внесении изменений в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сийской Федерации» в 2016 году была введена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тема определения перевозчика посредством провед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ния торгов,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путем электронных аукци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  <w:p w:rsidR="006C2968" w:rsidRPr="00827C60" w:rsidRDefault="00610761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По состоянию на январь 2018 года доля маршрутов регулярных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перевозок по регулируемым тарифам в пригородном сообщении,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работ на кот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рых осуществляется в соответствии с контрактами, заключенными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в рамках Федерального закона от 05.04.2013 №44-ФЗ «О контрактной системе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сфере закупок товаров, работ, услуг для обеспечения гос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61">
              <w:rPr>
                <w:rFonts w:ascii="Times New Roman" w:hAnsi="Times New Roman" w:cs="Times New Roman"/>
                <w:sz w:val="24"/>
                <w:szCs w:val="24"/>
              </w:rPr>
              <w:t>муниципальных нужд» от общего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 маршрутов составляет 55,2 %.</w:t>
            </w:r>
          </w:p>
        </w:tc>
      </w:tr>
      <w:tr w:rsidR="008F44E9" w:rsidRPr="00827C60" w:rsidTr="00375CF3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F44E9" w:rsidRPr="00827C60" w:rsidRDefault="008F44E9" w:rsidP="00D117A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8F44E9" w:rsidRPr="00827C60" w:rsidRDefault="008F44E9" w:rsidP="00327B84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6B42F0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9.1.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DD20C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участием операторов св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зи с целью обсуждения проблем, существующих на рынке связи, и выявл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ния путей их решения, а также создания условий для развития конкуренции на рынке услуг широк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полосного доступа в 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формационно-телекоммуникационную сеть «Интернет»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DD20C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доля домохозяйств, име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щих возможность польз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ваться услугами проводн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го или мобильного шир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кополосного доступа в 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формационно-теле-коммуникационную сеть «Интернет» на скорости не менее 1 Мбит/сек. предо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тавляемыми не менее чем 2 операторами связи (%)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D117A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709" w:type="dxa"/>
            <w:shd w:val="clear" w:color="auto" w:fill="auto"/>
          </w:tcPr>
          <w:p w:rsidR="006C2968" w:rsidRPr="00827C60" w:rsidRDefault="006C2968" w:rsidP="00D117A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shd w:val="clear" w:color="auto" w:fill="auto"/>
          </w:tcPr>
          <w:p w:rsidR="006C2968" w:rsidRPr="00827C60" w:rsidRDefault="006C2968" w:rsidP="00D117A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F87433" w:rsidP="00D117A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D117A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115BF" w:rsidRDefault="00B115BF" w:rsidP="00A75BB7">
            <w:pPr>
              <w:widowControl w:val="0"/>
              <w:spacing w:line="240" w:lineRule="exact"/>
              <w:ind w:left="23" w:right="23" w:hanging="23"/>
            </w:pPr>
            <w:r>
              <w:t>Для создания условий по развитию конкуренции на рынке услуг широкополосного доступа в информ</w:t>
            </w:r>
            <w:r>
              <w:t>а</w:t>
            </w:r>
            <w:r>
              <w:t>ционно-телекоммуникационную сеть «Интернет» (далее - ШПД), а также для выполнения мероприятий по увеличению количества домохозяйств, имеющих возможность пользоваться услугами проводного или мобильного ШПД, 13.07.2017 было организовано с</w:t>
            </w:r>
            <w:r>
              <w:t>о</w:t>
            </w:r>
            <w:r>
              <w:t>вещание под руководством ВРИО Губернатора Но</w:t>
            </w:r>
            <w:r>
              <w:t>в</w:t>
            </w:r>
            <w:r>
              <w:t>городской области А.С. Никитина (далее - ВРИО Г</w:t>
            </w:r>
            <w:r>
              <w:t>у</w:t>
            </w:r>
            <w:r>
              <w:t>бернатора) с ведущими операторами, предоставля</w:t>
            </w:r>
            <w:r>
              <w:t>ю</w:t>
            </w:r>
            <w:r>
              <w:t>щими услуги связи на территории Новгородской о</w:t>
            </w:r>
            <w:r>
              <w:t>б</w:t>
            </w:r>
            <w:r>
              <w:t>ласти. По результатам совещания:</w:t>
            </w:r>
          </w:p>
          <w:p w:rsidR="00B115BF" w:rsidRPr="00B115BF" w:rsidRDefault="00B115BF" w:rsidP="00A75BB7">
            <w:pPr>
              <w:widowControl w:val="0"/>
              <w:spacing w:line="240" w:lineRule="exact"/>
              <w:ind w:left="23" w:right="23" w:hanging="23"/>
            </w:pPr>
            <w:r>
              <w:t>1) Департамент архитектуры и градостроительной политики Новгородской области подготовил для а</w:t>
            </w:r>
            <w:r>
              <w:t>д</w:t>
            </w:r>
            <w:r>
              <w:t>министраций муниципальных районов, поселений Новгородской области (далее - Администрация) р</w:t>
            </w:r>
            <w:r>
              <w:t>е</w:t>
            </w:r>
            <w:r>
              <w:t>комендации о включении объектов сотовой связи в условно разрешенные виды использования земел</w:t>
            </w:r>
            <w:r>
              <w:t>ь</w:t>
            </w:r>
            <w:r>
              <w:t>ных участков и объектов недвижимости или осно</w:t>
            </w:r>
            <w:r>
              <w:t>в</w:t>
            </w:r>
            <w:r>
              <w:t>ные виды разрешенного использования земельных участков и объектов недвижимости при утверждении Правил землепользования и застройки. В настоящее время в 14 Администрациях объекты сотовой связи включены в Правила землепользования и застройки. В 7-ми Администрациях разработаны и находятся на стадии утверждения проекты внесения</w:t>
            </w:r>
            <w:r w:rsidRPr="00B115BF">
              <w:t xml:space="preserve"> изменений в Правила землепользования и застройки городских и сельских поселений;</w:t>
            </w:r>
          </w:p>
          <w:p w:rsidR="00B115BF" w:rsidRPr="00B115BF" w:rsidRDefault="00B115BF" w:rsidP="00A75BB7">
            <w:pPr>
              <w:tabs>
                <w:tab w:val="left" w:pos="1074"/>
              </w:tabs>
              <w:spacing w:line="240" w:lineRule="exact"/>
              <w:ind w:right="20"/>
            </w:pPr>
            <w:r w:rsidRPr="00B115BF">
              <w:t>2) Департамент труда и социальной защиты насел</w:t>
            </w:r>
            <w:r w:rsidRPr="00B115BF">
              <w:t>е</w:t>
            </w:r>
            <w:r w:rsidRPr="00B115BF">
              <w:t>ния Новгородской области провел анализ обеспече</w:t>
            </w:r>
            <w:r w:rsidRPr="00B115BF">
              <w:t>н</w:t>
            </w:r>
            <w:r w:rsidRPr="00B115BF">
              <w:t>ности социальных объектов области услугами сот</w:t>
            </w:r>
            <w:r w:rsidRPr="00B115BF">
              <w:t>о</w:t>
            </w:r>
            <w:r w:rsidRPr="00B115BF">
              <w:t>вой связи. В представленной информации из 40 (с</w:t>
            </w:r>
            <w:r w:rsidRPr="00B115BF">
              <w:t>о</w:t>
            </w:r>
            <w:r w:rsidRPr="00B115BF">
              <w:t>рока) учреждений 12 (двенадцать) заключили дог</w:t>
            </w:r>
            <w:r w:rsidRPr="00B115BF">
              <w:t>о</w:t>
            </w:r>
            <w:r w:rsidRPr="00B115BF">
              <w:t>воры с поставщиками услуг сотовой связи. В наст</w:t>
            </w:r>
            <w:r w:rsidRPr="00B115BF">
              <w:t>о</w:t>
            </w:r>
            <w:r w:rsidRPr="00B115BF">
              <w:t>явшее время проходят переговоры с ПАО «Мег</w:t>
            </w:r>
            <w:r w:rsidRPr="00B115BF">
              <w:t>а</w:t>
            </w:r>
            <w:r w:rsidRPr="00B115BF">
              <w:t>Фон» по обеспечению территории ОАУСО «</w:t>
            </w:r>
            <w:proofErr w:type="spellStart"/>
            <w:r w:rsidRPr="00B115BF">
              <w:t>Мал</w:t>
            </w:r>
            <w:r w:rsidRPr="00B115BF">
              <w:t>о</w:t>
            </w:r>
            <w:r w:rsidRPr="00B115BF">
              <w:t>вишерский</w:t>
            </w:r>
            <w:proofErr w:type="spellEnd"/>
            <w:r w:rsidRPr="00B115BF">
              <w:t xml:space="preserve"> психоневрологический интернат «</w:t>
            </w:r>
            <w:proofErr w:type="spellStart"/>
            <w:r w:rsidRPr="00B115BF">
              <w:t>Окс</w:t>
            </w:r>
            <w:r w:rsidRPr="00B115BF">
              <w:t>о</w:t>
            </w:r>
            <w:r w:rsidRPr="00B115BF">
              <w:t>чи</w:t>
            </w:r>
            <w:proofErr w:type="spellEnd"/>
            <w:r w:rsidRPr="00B115BF">
              <w:t>» устойчивым сигналом сотовой связи;</w:t>
            </w:r>
          </w:p>
          <w:p w:rsidR="00B115BF" w:rsidRPr="00B115BF" w:rsidRDefault="00B115BF" w:rsidP="00A75BB7">
            <w:pPr>
              <w:widowControl w:val="0"/>
              <w:tabs>
                <w:tab w:val="left" w:pos="1074"/>
              </w:tabs>
              <w:spacing w:line="240" w:lineRule="exact"/>
              <w:ind w:right="20"/>
            </w:pPr>
            <w:r w:rsidRPr="00B115BF">
              <w:lastRenderedPageBreak/>
              <w:t>3) Администрации проводят работу по информир</w:t>
            </w:r>
            <w:r w:rsidRPr="00B115BF">
              <w:t>о</w:t>
            </w:r>
            <w:r w:rsidRPr="00B115BF">
              <w:t>ванию граждан о процедуре индивидуального по</w:t>
            </w:r>
            <w:r w:rsidRPr="00B115BF">
              <w:t>д</w:t>
            </w:r>
            <w:r w:rsidRPr="00B115BF">
              <w:t>ключения к универсальной услуге связи по передаче данных и предоставлению доступа к информацио</w:t>
            </w:r>
            <w:r w:rsidRPr="00B115BF">
              <w:t>н</w:t>
            </w:r>
            <w:r w:rsidRPr="00B115BF">
              <w:t>но</w:t>
            </w:r>
            <w:r w:rsidRPr="00B115BF">
              <w:softHyphen/>
              <w:t>- телекоммуникационной сети «Интернет» с и</w:t>
            </w:r>
            <w:r w:rsidRPr="00B115BF">
              <w:t>с</w:t>
            </w:r>
            <w:r w:rsidRPr="00B115BF">
              <w:t>пользованием точек доступа.</w:t>
            </w:r>
          </w:p>
          <w:p w:rsidR="006C2968" w:rsidRDefault="00B115BF" w:rsidP="00A75BB7">
            <w:pPr>
              <w:widowControl w:val="0"/>
              <w:spacing w:line="240" w:lineRule="exact"/>
              <w:ind w:right="20"/>
            </w:pPr>
            <w:r w:rsidRPr="00B115BF">
              <w:t xml:space="preserve">С 01.08.2017  ПАО «Ростелеком» отменил плату за пользование высокоскоростным интернетом в точках доступа </w:t>
            </w:r>
            <w:proofErr w:type="spellStart"/>
            <w:r w:rsidRPr="00B115BF">
              <w:t>Wi-Fi</w:t>
            </w:r>
            <w:proofErr w:type="spellEnd"/>
            <w:r w:rsidRPr="00B115BF">
              <w:t>, построенных в рамках оказания ун</w:t>
            </w:r>
            <w:r w:rsidRPr="00B115BF">
              <w:t>и</w:t>
            </w:r>
            <w:r w:rsidRPr="00B115BF">
              <w:t>версальных услуг связи в малых населенных пун</w:t>
            </w:r>
            <w:r w:rsidRPr="00B115BF">
              <w:t>к</w:t>
            </w:r>
            <w:r w:rsidRPr="00B115BF">
              <w:t>тах. Скорость передачи данных в точках доступа - не менее 10 Мбит/с. Сразу после отмены платы за до</w:t>
            </w:r>
            <w:r w:rsidRPr="00B115BF">
              <w:t>с</w:t>
            </w:r>
            <w:r w:rsidRPr="00B115BF">
              <w:t xml:space="preserve">туп в интернет в точках </w:t>
            </w:r>
            <w:proofErr w:type="spellStart"/>
            <w:r w:rsidRPr="00B115BF">
              <w:t>Wi-Fi</w:t>
            </w:r>
            <w:proofErr w:type="spellEnd"/>
            <w:r w:rsidRPr="00B115BF">
              <w:t xml:space="preserve"> отмечен резкий рост спроса на услугу - количество Интернет-сессий (в</w:t>
            </w:r>
            <w:r w:rsidRPr="00B115BF">
              <w:t>ы</w:t>
            </w:r>
            <w:r w:rsidRPr="00B115BF">
              <w:t>ходов в интернет) в точках доступа выросло на 35%, а общий объем интернет-трафика увеличился на 27%.</w:t>
            </w:r>
          </w:p>
          <w:p w:rsidR="00D719DC" w:rsidRPr="00D719DC" w:rsidRDefault="00D719DC" w:rsidP="00A75BB7">
            <w:pPr>
              <w:widowControl w:val="0"/>
              <w:spacing w:line="240" w:lineRule="exact"/>
              <w:ind w:right="20"/>
            </w:pPr>
            <w:r w:rsidRPr="00D719DC">
              <w:t xml:space="preserve">Между Администрацией </w:t>
            </w:r>
            <w:proofErr w:type="spellStart"/>
            <w:r w:rsidRPr="00D719DC">
              <w:rPr>
                <w:b/>
              </w:rPr>
              <w:t>Боровичского</w:t>
            </w:r>
            <w:proofErr w:type="spellEnd"/>
            <w:r w:rsidRPr="00D719DC">
              <w:t xml:space="preserve"> муниц</w:t>
            </w:r>
            <w:r w:rsidRPr="00D719DC">
              <w:t>и</w:t>
            </w:r>
            <w:r w:rsidRPr="00D719DC">
              <w:t>пального района и департаментом государственного управления Новгородской области достигнута дог</w:t>
            </w:r>
            <w:r w:rsidRPr="00D719DC">
              <w:t>о</w:t>
            </w:r>
            <w:r w:rsidRPr="00D719DC">
              <w:t>воренность о порядке взаимодействия с целью опр</w:t>
            </w:r>
            <w:r w:rsidRPr="00D719DC">
              <w:t>е</w:t>
            </w:r>
            <w:r w:rsidRPr="00D719DC">
              <w:t>деления способов решения проблем, существующих на рынке связи, а также создания условий для разв</w:t>
            </w:r>
            <w:r w:rsidRPr="00D719DC">
              <w:t>и</w:t>
            </w:r>
            <w:r w:rsidRPr="00D719DC">
              <w:t>тия конкуренции на рынке услуг широкополосного доступа в информационно-телекоммуникационную сеть «Интернет».</w:t>
            </w:r>
          </w:p>
          <w:p w:rsidR="002A7434" w:rsidRPr="00827C60" w:rsidRDefault="00D719DC" w:rsidP="00A75BB7">
            <w:pPr>
              <w:widowControl w:val="0"/>
              <w:spacing w:line="240" w:lineRule="exact"/>
              <w:ind w:right="23"/>
              <w:rPr>
                <w:b/>
              </w:rPr>
            </w:pPr>
            <w:r w:rsidRPr="00D719DC">
              <w:t xml:space="preserve">Администрацией </w:t>
            </w:r>
            <w:proofErr w:type="spellStart"/>
            <w:r w:rsidRPr="00D719DC">
              <w:rPr>
                <w:b/>
              </w:rPr>
              <w:t>Шимского</w:t>
            </w:r>
            <w:proofErr w:type="spellEnd"/>
            <w:r w:rsidRPr="00D719DC">
              <w:t xml:space="preserve"> муниципального района с целью увеличения количества домовладений, имеющих возможность пользоваться услугами пр</w:t>
            </w:r>
            <w:r w:rsidRPr="00D719DC">
              <w:t>о</w:t>
            </w:r>
            <w:r w:rsidRPr="00D719DC">
              <w:t>водного или мобильного интернета, проведено сов</w:t>
            </w:r>
            <w:r w:rsidRPr="00D719DC">
              <w:t>е</w:t>
            </w:r>
            <w:r w:rsidRPr="00D719DC">
              <w:t>щание с представителями АО «Ростелеком». По р</w:t>
            </w:r>
            <w:r w:rsidRPr="00D719DC">
              <w:t>е</w:t>
            </w:r>
            <w:r w:rsidRPr="00D719DC">
              <w:t>зультатам проведения совещания принять решение о предоставлении со стороны Администрации мун</w:t>
            </w:r>
            <w:r w:rsidRPr="00D719DC">
              <w:t>и</w:t>
            </w:r>
            <w:r w:rsidRPr="00D719DC">
              <w:t>ципального района организации информации о строительстве новых многоквартирных домов, к к</w:t>
            </w:r>
            <w:r w:rsidRPr="00D719DC">
              <w:t>о</w:t>
            </w:r>
            <w:r w:rsidRPr="00D719DC">
              <w:t>торым в дальнейшем будет проложена телефонная линия с доступом сети Интернет. АО «Ростелеком» обязалось провести строительство дополнительных телефонных линий в п. Шимск.</w:t>
            </w:r>
          </w:p>
        </w:tc>
      </w:tr>
      <w:tr w:rsidR="008F44E9" w:rsidRPr="00827C60" w:rsidTr="00375CF3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F44E9" w:rsidRPr="00827C60" w:rsidRDefault="008F44E9" w:rsidP="00AF508D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8F44E9" w:rsidRPr="00827C60" w:rsidRDefault="008F44E9" w:rsidP="00E43B7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10.1.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Оказание информацио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ной и методической п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мощи негосударственным организациям социальн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го обслуживания по 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просам предо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ставления социальных услуг (порядок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 услуг населению, 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просы включения в реестр поставщиков социальных услуг, вопросы примен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ния законодательства в сфере социального 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населения)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негосударс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венных организаций соц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обслуживания от общего количества орган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заций социального обсл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живания населения всех форм собственности (%)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709" w:type="dxa"/>
            <w:shd w:val="clear" w:color="auto" w:fill="auto"/>
          </w:tcPr>
          <w:p w:rsidR="006C2968" w:rsidRPr="00827C60" w:rsidRDefault="006C2968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shd w:val="clear" w:color="auto" w:fill="auto"/>
          </w:tcPr>
          <w:p w:rsidR="006C2968" w:rsidRPr="00827C60" w:rsidRDefault="006C2968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4D0CE3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D31A0" w:rsidRPr="00827C60" w:rsidRDefault="003D31A0" w:rsidP="00A75BB7">
            <w:pPr>
              <w:pStyle w:val="20"/>
              <w:spacing w:line="240" w:lineRule="exact"/>
              <w:ind w:left="79"/>
              <w:jc w:val="left"/>
              <w:rPr>
                <w:rStyle w:val="16"/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В 2017 году вступили в реестр поставщиков соц</w:t>
            </w: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альных услуг</w:t>
            </w:r>
            <w:r w:rsidR="002A743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 (</w:t>
            </w:r>
            <w:r w:rsidR="002A7434" w:rsidRPr="002A7434">
              <w:rPr>
                <w:rStyle w:val="af2"/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http://www.social53.ru/serviceproviders</w:t>
            </w:r>
            <w:r w:rsidR="002A7434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)</w:t>
            </w: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3 негосуда</w:t>
            </w: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ственные организации, оказывающие социальные услуги – ООО «Абсолют Сервис», ООО «Система Забота» и </w:t>
            </w:r>
            <w:r w:rsidR="004D0CE3"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</w:t>
            </w:r>
            <w:r w:rsidR="004D0CE3"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а</w:t>
            </w:r>
            <w:r w:rsidR="004D0CE3"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ция социального обслуживания населения "Центр социальной поддержки «Добро». </w:t>
            </w: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Им была оказана информационная и методическая помощь по в</w:t>
            </w: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просам предоставления социальных услуг.</w:t>
            </w:r>
          </w:p>
          <w:p w:rsidR="006C2968" w:rsidRPr="00827C60" w:rsidRDefault="003D31A0" w:rsidP="00416858">
            <w:pPr>
              <w:pStyle w:val="20"/>
              <w:shd w:val="clear" w:color="auto" w:fill="auto"/>
              <w:spacing w:line="240" w:lineRule="exact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Всего по состоянию на 01.01.2018 </w:t>
            </w:r>
            <w:r w:rsidR="004D0CE3"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в реестре п</w:t>
            </w:r>
            <w:r w:rsidR="004D0CE3"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о</w:t>
            </w:r>
            <w:r w:rsidR="004D0CE3"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ставщиков социальных услуг 43 </w:t>
            </w: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4D0CE3"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циального обслуживания</w:t>
            </w:r>
            <w:r w:rsidR="004D0CE3"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, из них -</w:t>
            </w: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D0CE3"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негосударс</w:t>
            </w:r>
            <w:r w:rsidR="004D0CE3"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т</w:t>
            </w:r>
            <w:r w:rsidR="004D0CE3"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венных</w:t>
            </w:r>
            <w:r w:rsidRPr="00827C6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A05" w:rsidRPr="00827C60" w:rsidTr="00375CF3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05A05" w:rsidRPr="00827C60" w:rsidRDefault="00105A05" w:rsidP="00105A0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105A05" w:rsidRPr="00827C60" w:rsidRDefault="00105A05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11.1.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C0147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нии сельско-хозяйственной продукции на агропродовольстве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ный рынок посредством организации участия сельхоз-товаропроизводителей области в межрегионал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ных, областных и райо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 агропромышленных выставках и ярмарках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C0147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ярмарок по продаже 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довольственных товаров (ед.)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6C2968" w:rsidRPr="00827C60" w:rsidRDefault="006C2968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6C2968" w:rsidRPr="00827C60" w:rsidRDefault="006C2968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EF5375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Default="006C296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Департаментом сельского хозяйства и продовольс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вия Новгородской области оказывается содействие в продвижении сельскохозяйственной продукции на агропродовольственный рынок через организацию участия </w:t>
            </w:r>
            <w:proofErr w:type="spellStart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в ярмарках по продаже сельхозпродукции. В 201</w:t>
            </w:r>
            <w:r w:rsidR="00EF5375" w:rsidRPr="00827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907BF9">
              <w:rPr>
                <w:rFonts w:ascii="Times New Roman" w:hAnsi="Times New Roman" w:cs="Times New Roman"/>
                <w:sz w:val="24"/>
                <w:szCs w:val="24"/>
              </w:rPr>
              <w:t>при соде</w:t>
            </w:r>
            <w:r w:rsidR="00907B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07BF9">
              <w:rPr>
                <w:rFonts w:ascii="Times New Roman" w:hAnsi="Times New Roman" w:cs="Times New Roman"/>
                <w:sz w:val="24"/>
                <w:szCs w:val="24"/>
              </w:rPr>
              <w:t xml:space="preserve">ствии департамента </w:t>
            </w:r>
            <w:r w:rsidR="0013135C" w:rsidRPr="0013135C">
              <w:rPr>
                <w:rFonts w:ascii="Times New Roman" w:hAnsi="Times New Roman" w:cs="Times New Roman"/>
                <w:sz w:val="24"/>
                <w:szCs w:val="24"/>
              </w:rPr>
              <w:t xml:space="preserve">было организовано участие </w:t>
            </w:r>
            <w:proofErr w:type="spellStart"/>
            <w:r w:rsidR="0013135C" w:rsidRPr="0013135C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13135C" w:rsidRPr="001313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3135C" w:rsidRPr="0013135C">
              <w:rPr>
                <w:rFonts w:ascii="Times New Roman" w:hAnsi="Times New Roman" w:cs="Times New Roman"/>
                <w:sz w:val="24"/>
                <w:szCs w:val="24"/>
              </w:rPr>
              <w:t>хозтоваропроизводителей</w:t>
            </w:r>
            <w:proofErr w:type="spellEnd"/>
            <w:r w:rsidR="0013135C" w:rsidRPr="0013135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="00131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5375" w:rsidRPr="00827C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35C" w:rsidRPr="0013135C">
              <w:rPr>
                <w:rFonts w:ascii="Times New Roman" w:hAnsi="Times New Roman" w:cs="Times New Roman"/>
                <w:sz w:val="24"/>
                <w:szCs w:val="24"/>
              </w:rPr>
              <w:t>межреги</w:t>
            </w:r>
            <w:r w:rsidR="0013135C" w:rsidRPr="00131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135C" w:rsidRPr="0013135C">
              <w:rPr>
                <w:rFonts w:ascii="Times New Roman" w:hAnsi="Times New Roman" w:cs="Times New Roman"/>
                <w:sz w:val="24"/>
                <w:szCs w:val="24"/>
              </w:rPr>
              <w:t>нальных, областных и районных агропромышленных</w:t>
            </w:r>
            <w:r w:rsidR="001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3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рмарочно-выставочных</w:t>
            </w:r>
            <w:proofErr w:type="spellEnd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13135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5375" w:rsidRPr="00827C60">
              <w:rPr>
                <w:rFonts w:ascii="Times New Roman" w:hAnsi="Times New Roman" w:cs="Times New Roman"/>
                <w:sz w:val="24"/>
                <w:szCs w:val="24"/>
              </w:rPr>
              <w:t>82,3% к г</w:t>
            </w:r>
            <w:r w:rsidR="00EF5375"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375" w:rsidRPr="00827C60">
              <w:rPr>
                <w:rFonts w:ascii="Times New Roman" w:hAnsi="Times New Roman" w:cs="Times New Roman"/>
                <w:sz w:val="24"/>
                <w:szCs w:val="24"/>
              </w:rPr>
              <w:t>довому плану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EF5375" w:rsidRPr="00827C6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ярмарок меньше запланированного в связи в неурожаем пр</w:t>
            </w:r>
            <w:r w:rsidR="00EF5375"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375" w:rsidRPr="00827C60">
              <w:rPr>
                <w:rFonts w:ascii="Times New Roman" w:hAnsi="Times New Roman" w:cs="Times New Roman"/>
                <w:sz w:val="24"/>
                <w:szCs w:val="24"/>
              </w:rPr>
              <w:t>дукции растениеводства в 2017 году из-за неблаг</w:t>
            </w:r>
            <w:r w:rsidR="00EF5375"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375" w:rsidRPr="00827C60">
              <w:rPr>
                <w:rFonts w:ascii="Times New Roman" w:hAnsi="Times New Roman" w:cs="Times New Roman"/>
                <w:sz w:val="24"/>
                <w:szCs w:val="24"/>
              </w:rPr>
              <w:t>приятных погодных условий.</w:t>
            </w:r>
          </w:p>
          <w:p w:rsidR="00907BF9" w:rsidRDefault="00907BF9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907B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07BF9">
              <w:rPr>
                <w:rFonts w:ascii="Times New Roman" w:hAnsi="Times New Roman" w:cs="Times New Roman"/>
                <w:b/>
                <w:sz w:val="24"/>
                <w:szCs w:val="24"/>
              </w:rPr>
              <w:t>Батецкого</w:t>
            </w:r>
            <w:r w:rsidRPr="00907B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оказывает содействие в продвижении сельскохозя</w:t>
            </w:r>
            <w:r w:rsidRPr="00907B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7BF9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продукции </w:t>
            </w:r>
            <w:proofErr w:type="spellStart"/>
            <w:r w:rsidRPr="00907BF9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907B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путем информирования их  о возможности  участия в ярмарках, проводимых на территории Но</w:t>
            </w:r>
            <w:r w:rsidRPr="00907B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7BF9">
              <w:rPr>
                <w:rFonts w:ascii="Times New Roman" w:hAnsi="Times New Roman" w:cs="Times New Roman"/>
                <w:sz w:val="24"/>
                <w:szCs w:val="24"/>
              </w:rPr>
              <w:t>городской и Ленинградской областей путем разм</w:t>
            </w:r>
            <w:r w:rsidRPr="00907B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BF9">
              <w:rPr>
                <w:rFonts w:ascii="Times New Roman" w:hAnsi="Times New Roman" w:cs="Times New Roman"/>
                <w:sz w:val="24"/>
                <w:szCs w:val="24"/>
              </w:rPr>
              <w:t>щения информации на официальном сайте Админ</w:t>
            </w:r>
            <w:r w:rsidRPr="00907B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BF9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района, в районной газете «Батецкий край», направления официальных писем потенциальным участникам.</w:t>
            </w:r>
          </w:p>
          <w:p w:rsidR="00A72CA5" w:rsidRDefault="00A72CA5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A72CA5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proofErr w:type="spellStart"/>
            <w:r w:rsidRPr="00A72CA5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A7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CA5">
              <w:rPr>
                <w:rFonts w:ascii="Times New Roman" w:hAnsi="Times New Roman" w:cs="Times New Roman"/>
                <w:b/>
                <w:sz w:val="24"/>
                <w:szCs w:val="24"/>
              </w:rPr>
              <w:t>Валда</w:t>
            </w:r>
            <w:r w:rsidRPr="00A72CA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72CA5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r w:rsidRPr="00A72CA5">
              <w:rPr>
                <w:rFonts w:ascii="Times New Roman" w:hAnsi="Times New Roman" w:cs="Times New Roman"/>
                <w:sz w:val="24"/>
                <w:szCs w:val="24"/>
              </w:rPr>
              <w:t xml:space="preserve"> района  приняли участие в 4 районных сельско-хозяйственных ярмарках, 52 ярмарках выходного дня, 50 областных ярмарках выходного дня в Вел</w:t>
            </w:r>
            <w:r w:rsidRPr="00A72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2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 Новгороде, в районных ярмарках </w:t>
            </w:r>
            <w:proofErr w:type="spellStart"/>
            <w:r w:rsidRPr="00A72CA5">
              <w:rPr>
                <w:rFonts w:ascii="Times New Roman" w:hAnsi="Times New Roman" w:cs="Times New Roman"/>
                <w:sz w:val="24"/>
                <w:szCs w:val="24"/>
              </w:rPr>
              <w:t>Демянского</w:t>
            </w:r>
            <w:proofErr w:type="spellEnd"/>
            <w:r w:rsidRPr="00A72CA5">
              <w:rPr>
                <w:rFonts w:ascii="Times New Roman" w:hAnsi="Times New Roman" w:cs="Times New Roman"/>
                <w:sz w:val="24"/>
                <w:szCs w:val="24"/>
              </w:rPr>
              <w:t xml:space="preserve">, Крестецкого, Окуловского и </w:t>
            </w:r>
            <w:proofErr w:type="spellStart"/>
            <w:r w:rsidRPr="00A72CA5">
              <w:rPr>
                <w:rFonts w:ascii="Times New Roman" w:hAnsi="Times New Roman" w:cs="Times New Roman"/>
                <w:sz w:val="24"/>
                <w:szCs w:val="24"/>
              </w:rPr>
              <w:t>Боровичского</w:t>
            </w:r>
            <w:proofErr w:type="spellEnd"/>
            <w:r w:rsidRPr="00A72CA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A72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2CA5">
              <w:rPr>
                <w:rFonts w:ascii="Times New Roman" w:hAnsi="Times New Roman" w:cs="Times New Roman"/>
                <w:sz w:val="24"/>
                <w:szCs w:val="24"/>
              </w:rPr>
              <w:t>пальных районов.</w:t>
            </w:r>
          </w:p>
          <w:p w:rsidR="009562E2" w:rsidRDefault="009562E2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9562E2">
              <w:rPr>
                <w:rFonts w:ascii="Times New Roman" w:hAnsi="Times New Roman" w:cs="Times New Roman"/>
                <w:sz w:val="24"/>
                <w:szCs w:val="24"/>
              </w:rPr>
              <w:t>Комитет по сельскому хозяйству и экономике А</w:t>
            </w:r>
            <w:r w:rsidRPr="009562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62E2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9562E2">
              <w:rPr>
                <w:rFonts w:ascii="Times New Roman" w:hAnsi="Times New Roman" w:cs="Times New Roman"/>
                <w:b/>
                <w:sz w:val="24"/>
                <w:szCs w:val="24"/>
              </w:rPr>
              <w:t>Волотовского</w:t>
            </w:r>
            <w:proofErr w:type="spellEnd"/>
            <w:r w:rsidRPr="009562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(далее комитет) оказывает содействие в продвижении сельскохозяйственной продукции </w:t>
            </w:r>
            <w:proofErr w:type="spellStart"/>
            <w:r w:rsidRPr="009562E2">
              <w:rPr>
                <w:rFonts w:ascii="Times New Roman" w:hAnsi="Times New Roman" w:cs="Times New Roman"/>
                <w:sz w:val="24"/>
                <w:szCs w:val="24"/>
              </w:rPr>
              <w:t>сельхозтоваропр</w:t>
            </w:r>
            <w:r w:rsidRPr="00956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2E2">
              <w:rPr>
                <w:rFonts w:ascii="Times New Roman" w:hAnsi="Times New Roman" w:cs="Times New Roman"/>
                <w:sz w:val="24"/>
                <w:szCs w:val="24"/>
              </w:rPr>
              <w:t>изводителей</w:t>
            </w:r>
            <w:proofErr w:type="spellEnd"/>
            <w:r w:rsidRPr="009562E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путем информирования их  о возможности  участия в ярмарках, проводимых на территории Новгородской области путем направл</w:t>
            </w:r>
            <w:r w:rsidRPr="009562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2E2">
              <w:rPr>
                <w:rFonts w:ascii="Times New Roman" w:hAnsi="Times New Roman" w:cs="Times New Roman"/>
                <w:sz w:val="24"/>
                <w:szCs w:val="24"/>
              </w:rPr>
              <w:t>ния писем потенциальным участникам. В 2017 году комитет на областных ярмарках «Вес</w:t>
            </w:r>
            <w:r w:rsidR="004545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562E2">
              <w:rPr>
                <w:rFonts w:ascii="Times New Roman" w:hAnsi="Times New Roman" w:cs="Times New Roman"/>
                <w:sz w:val="24"/>
                <w:szCs w:val="24"/>
              </w:rPr>
              <w:t>–2017», «Фе</w:t>
            </w:r>
            <w:r w:rsidRPr="009562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62E2">
              <w:rPr>
                <w:rFonts w:ascii="Times New Roman" w:hAnsi="Times New Roman" w:cs="Times New Roman"/>
                <w:sz w:val="24"/>
                <w:szCs w:val="24"/>
              </w:rPr>
              <w:t>тиваль меда «Сласть», «Урожай- 2017» представлял экспозицию от района.</w:t>
            </w:r>
          </w:p>
          <w:p w:rsidR="004545AE" w:rsidRDefault="004545AE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4545AE">
              <w:rPr>
                <w:rFonts w:ascii="Times New Roman" w:hAnsi="Times New Roman" w:cs="Times New Roman"/>
                <w:sz w:val="24"/>
                <w:szCs w:val="24"/>
              </w:rPr>
              <w:t xml:space="preserve">Сельхозпроизводители </w:t>
            </w:r>
            <w:r w:rsidRPr="004545AE">
              <w:rPr>
                <w:rFonts w:ascii="Times New Roman" w:hAnsi="Times New Roman" w:cs="Times New Roman"/>
                <w:b/>
                <w:sz w:val="24"/>
                <w:szCs w:val="24"/>
              </w:rPr>
              <w:t>Крестецкого</w:t>
            </w:r>
            <w:r w:rsidRPr="004545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454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5AE">
              <w:rPr>
                <w:rFonts w:ascii="Times New Roman" w:hAnsi="Times New Roman" w:cs="Times New Roman"/>
                <w:sz w:val="24"/>
                <w:szCs w:val="24"/>
              </w:rPr>
              <w:t>го района принимали участие в межрегиональной  «Успенской ярмарке» в г. Чудово, в специализир</w:t>
            </w:r>
            <w:r w:rsidRPr="00454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5AE">
              <w:rPr>
                <w:rFonts w:ascii="Times New Roman" w:hAnsi="Times New Roman" w:cs="Times New Roman"/>
                <w:sz w:val="24"/>
                <w:szCs w:val="24"/>
              </w:rPr>
              <w:t>ванной  областной  агропромышленной ярмарке «Урожай – 2017».</w:t>
            </w:r>
          </w:p>
          <w:p w:rsidR="00DA67A8" w:rsidRDefault="00DA67A8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 w:rsidRPr="00DA67A8">
              <w:rPr>
                <w:rFonts w:ascii="Times New Roman" w:hAnsi="Times New Roman" w:cs="Times New Roman"/>
                <w:sz w:val="24"/>
                <w:szCs w:val="24"/>
              </w:rPr>
              <w:t xml:space="preserve">Главы крестьянских (фермерских) хозяйств </w:t>
            </w:r>
            <w:proofErr w:type="spellStart"/>
            <w:r w:rsidRPr="00DA67A8">
              <w:rPr>
                <w:rFonts w:ascii="Times New Roman" w:hAnsi="Times New Roman" w:cs="Times New Roman"/>
                <w:b/>
                <w:sz w:val="24"/>
                <w:szCs w:val="24"/>
              </w:rPr>
              <w:t>Люб</w:t>
            </w:r>
            <w:r w:rsidRPr="00DA67A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A67A8">
              <w:rPr>
                <w:rFonts w:ascii="Times New Roman" w:hAnsi="Times New Roman" w:cs="Times New Roman"/>
                <w:b/>
                <w:sz w:val="24"/>
                <w:szCs w:val="24"/>
              </w:rPr>
              <w:t>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7A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 2017 году пр</w:t>
            </w:r>
            <w:r w:rsidRPr="00DA6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7A8">
              <w:rPr>
                <w:rFonts w:ascii="Times New Roman" w:hAnsi="Times New Roman" w:cs="Times New Roman"/>
                <w:sz w:val="24"/>
                <w:szCs w:val="24"/>
              </w:rPr>
              <w:t>нимали участие в 6 областных сельскохозяйственных ярмарках и 2 медовых фестивалях.</w:t>
            </w:r>
          </w:p>
          <w:p w:rsidR="005B66C2" w:rsidRDefault="005B66C2" w:rsidP="00A75BB7">
            <w:pPr>
              <w:pStyle w:val="ConsPlusNormal"/>
              <w:spacing w:line="240" w:lineRule="exact"/>
              <w:ind w:firstLine="8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года ООО «Мстинское Молоко», Главы крестьянских (фермерских) хозяйств </w:t>
            </w:r>
            <w:proofErr w:type="spellStart"/>
            <w:r w:rsidRPr="005B66C2">
              <w:rPr>
                <w:rFonts w:ascii="Times New Roman" w:hAnsi="Times New Roman" w:cs="Times New Roman"/>
                <w:b/>
                <w:sz w:val="24"/>
                <w:szCs w:val="24"/>
              </w:rPr>
              <w:t>Мал</w:t>
            </w:r>
            <w:r w:rsidRPr="005B66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B66C2">
              <w:rPr>
                <w:rFonts w:ascii="Times New Roman" w:hAnsi="Times New Roman" w:cs="Times New Roman"/>
                <w:b/>
                <w:sz w:val="24"/>
                <w:szCs w:val="24"/>
              </w:rPr>
              <w:t>вишерского</w:t>
            </w:r>
            <w:proofErr w:type="spellEnd"/>
            <w:r w:rsidRPr="005B6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со своей пр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дукцией принимали участие в ярмарках выходного дня, которые проходили на рынке «Западный» г. В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ликий Новгород.  В апреле проводилась районная сельскохозяйственная  ежегодная традиционная я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марка «Весна-2017». В ярмарке приняли участие  50 участников, большую часть из которых составляли сельхозпроизводители Новгородской области. Кроме того, в ярмарке приняли участие представители Л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и Санкт-Петербурга, медовики Краснодарского края с медовой продукцией Предг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рья Кавказа, вольных степей Волги, Дона и Кубани, Ростовской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 xml:space="preserve">В августе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пчеловоды района  принимали участи в фестивале Новгородск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го меда «Сласть».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В сентябре проведена традицио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ная ежегодная осенняя сельскохозяйственная  ярма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ка «Урожай 2017».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  42 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большую часть из которых, также, соста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ляли сельхозпроизводители Новгородской области.  Посетителей ярмарки порадовали представители сельхозпроизводителей Белоруссии, Санкт-Петербурга, Краснодарского края, Закарпать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, Ро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5B6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927" w:rsidRPr="00274317" w:rsidRDefault="004C0927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C092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proofErr w:type="spellStart"/>
            <w:r w:rsidRPr="004C092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4C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927">
              <w:rPr>
                <w:rFonts w:ascii="Times New Roman" w:hAnsi="Times New Roman" w:cs="Times New Roman"/>
                <w:b/>
                <w:sz w:val="24"/>
                <w:szCs w:val="24"/>
              </w:rPr>
              <w:t>Маревск</w:t>
            </w:r>
            <w:r w:rsidRPr="004C09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0927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4C09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приняли участие в 4 обл</w:t>
            </w:r>
            <w:r w:rsidRPr="004C0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927">
              <w:rPr>
                <w:rFonts w:ascii="Times New Roman" w:hAnsi="Times New Roman" w:cs="Times New Roman"/>
                <w:sz w:val="24"/>
                <w:szCs w:val="24"/>
              </w:rPr>
              <w:t xml:space="preserve">стных агропромышленных и 2 районных </w:t>
            </w:r>
            <w:r w:rsidRPr="00274317">
              <w:rPr>
                <w:rFonts w:ascii="Times New Roman" w:hAnsi="Times New Roman" w:cs="Times New Roman"/>
                <w:sz w:val="24"/>
                <w:szCs w:val="24"/>
              </w:rPr>
              <w:t>сельскох</w:t>
            </w:r>
            <w:r w:rsidRPr="00274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317">
              <w:rPr>
                <w:rFonts w:ascii="Times New Roman" w:hAnsi="Times New Roman" w:cs="Times New Roman"/>
                <w:sz w:val="24"/>
                <w:szCs w:val="24"/>
              </w:rPr>
              <w:t>зяйственных ярмарках.</w:t>
            </w:r>
          </w:p>
          <w:p w:rsidR="00274317" w:rsidRPr="00274317" w:rsidRDefault="00274317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1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на территории </w:t>
            </w:r>
            <w:r w:rsidRPr="00274317">
              <w:rPr>
                <w:rFonts w:ascii="Times New Roman" w:hAnsi="Times New Roman" w:cs="Times New Roman"/>
                <w:b/>
                <w:sz w:val="24"/>
                <w:szCs w:val="24"/>
              </w:rPr>
              <w:t>Мошенского</w:t>
            </w:r>
            <w:r w:rsidRPr="00274317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74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4317">
              <w:rPr>
                <w:rFonts w:ascii="Times New Roman" w:hAnsi="Times New Roman" w:cs="Times New Roman"/>
                <w:sz w:val="24"/>
                <w:szCs w:val="24"/>
              </w:rPr>
              <w:t>пального района проведено 50 универсальных ярм</w:t>
            </w:r>
            <w:r w:rsidRPr="00274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4317">
              <w:rPr>
                <w:rFonts w:ascii="Times New Roman" w:hAnsi="Times New Roman" w:cs="Times New Roman"/>
                <w:sz w:val="24"/>
                <w:szCs w:val="24"/>
              </w:rPr>
              <w:t>рок. На универсальной ярмарке осуществляли пр</w:t>
            </w:r>
            <w:r w:rsidRPr="00274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317">
              <w:rPr>
                <w:rFonts w:ascii="Times New Roman" w:hAnsi="Times New Roman" w:cs="Times New Roman"/>
                <w:sz w:val="24"/>
                <w:szCs w:val="24"/>
              </w:rPr>
              <w:t>дажу сельскохозяйственной продукции  крестьянские (фермерские) хозяйства и граждане, ведущие личные подсобные хозяйства. Проведено 5 специализирова</w:t>
            </w:r>
            <w:r w:rsidRPr="002743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4317">
              <w:rPr>
                <w:rFonts w:ascii="Times New Roman" w:hAnsi="Times New Roman" w:cs="Times New Roman"/>
                <w:sz w:val="24"/>
                <w:szCs w:val="24"/>
              </w:rPr>
              <w:t>ные ярмарок, организатором которых являлась А</w:t>
            </w:r>
            <w:r w:rsidRPr="002743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4317">
              <w:rPr>
                <w:rFonts w:ascii="Times New Roman" w:hAnsi="Times New Roman" w:cs="Times New Roman"/>
                <w:sz w:val="24"/>
                <w:szCs w:val="24"/>
              </w:rPr>
              <w:t>министрация Мошенского муниципального района.</w:t>
            </w:r>
          </w:p>
          <w:p w:rsidR="00274317" w:rsidRPr="00781DF3" w:rsidRDefault="00274317" w:rsidP="00A75BB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781DF3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Новгородского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пального района оказывается содействие в продв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жении сельскохозяйственной продукции на агропр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довольственный рынок путем участия </w:t>
            </w:r>
            <w:proofErr w:type="spellStart"/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сельхозтов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ропроизводителей</w:t>
            </w:r>
            <w:proofErr w:type="spellEnd"/>
            <w:r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Новгородского муниципального района в ярмарках. 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производит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>лей сельхозпродукции, а также населения о провод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>мых ярмарочных мероприятиях осуществляется п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тем размещения объявлений на информационных стендах. 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Еженедельно организации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 КФХ и ЛПХ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участвуют в ярмарках, проводимых на сельскох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зяйственном розничном рынке «Западный»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 в Вел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>ком Новгороде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. 22.04.2017 года проведена районная сельскохозяйственная ярмарка «Сад огород – 2017» в п. Пролетарий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27.05.2017 было 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стие с/х производителей района 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областной агр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ярмарке «Сад огород–2017».  23.09.2017 проведена районная сельскохозяйственная ярмарка «Урожай–2017» в п. Пролетарий. 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>23.09.2017 и  07.10.2017 о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рганизов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1D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с/х производит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лей района 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агропромышленной ярма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ках «Урожай–2017»</w:t>
            </w:r>
            <w:r w:rsidR="00781DF3" w:rsidRPr="00781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317" w:rsidRPr="00781DF3" w:rsidRDefault="00274317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81DF3">
              <w:rPr>
                <w:rFonts w:ascii="Times New Roman" w:hAnsi="Times New Roman" w:cs="Times New Roman"/>
                <w:b/>
                <w:sz w:val="24"/>
                <w:szCs w:val="24"/>
              </w:rPr>
              <w:t>Парфинском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21.04.2017 и 22.09.2017 проведена сельскохозяйственная ярмарка 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Ловатская</w:t>
            </w:r>
            <w:proofErr w:type="spellEnd"/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», в которой приняли участие 144 пре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1DF3">
              <w:rPr>
                <w:rFonts w:ascii="Times New Roman" w:hAnsi="Times New Roman" w:cs="Times New Roman"/>
                <w:sz w:val="24"/>
                <w:szCs w:val="24"/>
              </w:rPr>
              <w:t>принимателя, в том числе 98 ИП, 26 КФХ и 20 ЛПХ.</w:t>
            </w:r>
          </w:p>
          <w:p w:rsidR="00781DF3" w:rsidRPr="005273E7" w:rsidRDefault="00781DF3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73E7">
              <w:rPr>
                <w:rFonts w:ascii="Times New Roman" w:hAnsi="Times New Roman" w:cs="Times New Roman"/>
                <w:b/>
                <w:sz w:val="24"/>
                <w:szCs w:val="24"/>
              </w:rPr>
              <w:t>Пестовском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с целью с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действия в продвижении продукции растениеводства и животноводства местных товаропроизводителей</w:t>
            </w:r>
            <w:r w:rsidR="005273E7" w:rsidRPr="005273E7">
              <w:rPr>
                <w:rFonts w:ascii="Times New Roman" w:hAnsi="Times New Roman" w:cs="Times New Roman"/>
                <w:sz w:val="24"/>
                <w:szCs w:val="24"/>
              </w:rPr>
              <w:t xml:space="preserve"> 15.05.2017 и 09.09.2017 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проведены ярмарки «Сад-огород» и  «Урожай 2017»</w:t>
            </w:r>
            <w:r w:rsidR="005273E7" w:rsidRPr="005273E7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казано содействие ко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хозу  «Красное Знамя» и личным подсобным хозя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 xml:space="preserve">ствам  в  участии  </w:t>
            </w:r>
            <w:r w:rsidR="005273E7" w:rsidRPr="005273E7">
              <w:rPr>
                <w:rFonts w:ascii="Times New Roman" w:hAnsi="Times New Roman" w:cs="Times New Roman"/>
                <w:sz w:val="24"/>
                <w:szCs w:val="24"/>
              </w:rPr>
              <w:t xml:space="preserve">23.09.2017 и 07.10.2017 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в 2-х обл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стных сельскохозяйственных  ярмарках.</w:t>
            </w:r>
            <w:r w:rsidR="0052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С целью п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пуляризации передового опыта и достижений в сфере агропромышленного комплекса  с 17.07.2017 по 21.07.2017  проведен районный конкурс  «Лучший пчеловод» среди граждан, ведущих личное подсобное хозяйство.  Конкурсной комиссией определены поб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дители, награждение состоялось на торжественном мероприятии посвященном  Дню работников сел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73E7">
              <w:rPr>
                <w:rFonts w:ascii="Times New Roman" w:hAnsi="Times New Roman" w:cs="Times New Roman"/>
                <w:sz w:val="24"/>
                <w:szCs w:val="24"/>
              </w:rPr>
              <w:t>ского хозяйства.</w:t>
            </w:r>
          </w:p>
          <w:p w:rsidR="00274317" w:rsidRPr="00CC65C7" w:rsidRDefault="00274317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CC65C7">
              <w:rPr>
                <w:rFonts w:ascii="Times New Roman" w:hAnsi="Times New Roman" w:cs="Times New Roman"/>
                <w:b/>
                <w:sz w:val="24"/>
                <w:szCs w:val="24"/>
              </w:rPr>
              <w:t>Поддорского</w:t>
            </w:r>
            <w:proofErr w:type="spellEnd"/>
            <w:r w:rsidRPr="00CC65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она имеется ярмарочная площадка, где реализуется продажа сельскохозяйственной продукции, имеется возможность торговли с автомашины. Для местных сельскохозяйственных товаропроизводителей орг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низатором ярмарки предоставлена льгота, в виде пр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доставления торгового места без взимания арендной платы. Также на территории района Администрацией района организовываются сезонные сельскохозяйс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венные ярмарки, где арендная плата за торговые ме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та не взимается. Часть молочной, овощной проду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ции реализуется по договоренности с потребителями под заказ с предоставлением возможности доставки.</w:t>
            </w:r>
          </w:p>
          <w:p w:rsidR="00CC65C7" w:rsidRPr="00CC65C7" w:rsidRDefault="00CC65C7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C65C7">
              <w:rPr>
                <w:rFonts w:ascii="Times New Roman" w:hAnsi="Times New Roman" w:cs="Times New Roman"/>
                <w:b/>
                <w:sz w:val="24"/>
                <w:szCs w:val="24"/>
              </w:rPr>
              <w:t>Солецкого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оказывает содействие в продвижении сельскохозя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продукции </w:t>
            </w:r>
            <w:proofErr w:type="spellStart"/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CC65C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путем информирования их о возможности участия в ярмарках, проводимых на территории ра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она и Новгородской области путем направления пр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глашений и официальных писем потенциальным уч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стникам. Информация о проводимых ярмарках ра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мещается на официальном сайте Администрации м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«Интернет», активным 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 районных ярмарок вручаются благода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65C7">
              <w:rPr>
                <w:rFonts w:ascii="Times New Roman" w:hAnsi="Times New Roman" w:cs="Times New Roman"/>
                <w:sz w:val="24"/>
                <w:szCs w:val="24"/>
              </w:rPr>
              <w:t>ственные письма и подарки.</w:t>
            </w:r>
          </w:p>
          <w:p w:rsidR="00274317" w:rsidRPr="00970DF8" w:rsidRDefault="00274317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70DF8">
              <w:rPr>
                <w:rFonts w:ascii="Times New Roman" w:hAnsi="Times New Roman" w:cs="Times New Roman"/>
                <w:b/>
                <w:sz w:val="24"/>
                <w:szCs w:val="24"/>
              </w:rPr>
              <w:t>Старорусском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за </w:t>
            </w:r>
            <w:r w:rsidR="00CC65C7" w:rsidRPr="00970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017 год было проведено 1</w:t>
            </w:r>
            <w:r w:rsidR="00CC65C7" w:rsidRPr="00970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 xml:space="preserve"> ярмарок выходного дня на сел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скохозяйственном рынке управляющей компании ООО «Торнадо» «Старорусский рынок», а также я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марки «Весна- 2017», «Настоящий Старорусский мед»</w:t>
            </w:r>
            <w:r w:rsidR="00CC65C7" w:rsidRPr="00970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 xml:space="preserve"> «Сады Старой Руссы»</w:t>
            </w:r>
            <w:r w:rsidR="00CC65C7" w:rsidRPr="00970DF8">
              <w:rPr>
                <w:rFonts w:ascii="Times New Roman" w:hAnsi="Times New Roman" w:cs="Times New Roman"/>
                <w:sz w:val="24"/>
                <w:szCs w:val="24"/>
              </w:rPr>
              <w:t xml:space="preserve"> и «День города и Стар</w:t>
            </w:r>
            <w:r w:rsidR="00CC65C7" w:rsidRPr="00970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65C7" w:rsidRPr="00970DF8">
              <w:rPr>
                <w:rFonts w:ascii="Times New Roman" w:hAnsi="Times New Roman" w:cs="Times New Roman"/>
                <w:sz w:val="24"/>
                <w:szCs w:val="24"/>
              </w:rPr>
              <w:t>русского муниципального района»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317" w:rsidRPr="00970DF8" w:rsidRDefault="00274317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 xml:space="preserve">В р.п. </w:t>
            </w:r>
            <w:r w:rsidRPr="00970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Хвойная 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действует сельскохозяйственный р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нок, расположенный по адресу ул. 1 Мая, д.4.  Общая торговая площадь рынка равна 400 кв. м или 24 то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говых места, все торговые места заняты продовол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ственными сельскохозяйственными товарами. 8 КФХ осуществляют торговлю на постоянной основе в с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ответствии с заключенными договорами. Торговля на рынке производится еженедельно. В 2017 год</w:t>
            </w:r>
            <w:r w:rsidR="00970DF8" w:rsidRPr="00970D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ведены 2 сезонных районных сельскохозяйственных ярмарки. КФХ района принимали активное участие в межрайонных и межрегиональных  ярмарках-выставках («Сад-огород» г. Великий Новгород, «М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довая сказка» Батецкий муниципальный район, У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0DF8">
              <w:rPr>
                <w:rFonts w:ascii="Times New Roman" w:hAnsi="Times New Roman" w:cs="Times New Roman"/>
                <w:sz w:val="24"/>
                <w:szCs w:val="24"/>
              </w:rPr>
              <w:t>пенская ярмарка г.Чудово и др.)</w:t>
            </w:r>
            <w:r w:rsidR="00F32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317" w:rsidRPr="00F3261D" w:rsidRDefault="00274317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F3261D">
              <w:rPr>
                <w:rFonts w:ascii="Times New Roman" w:hAnsi="Times New Roman" w:cs="Times New Roman"/>
                <w:b/>
                <w:sz w:val="24"/>
                <w:szCs w:val="24"/>
              </w:rPr>
              <w:t>Холмского</w:t>
            </w:r>
            <w:r w:rsidRPr="00F326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F3261D" w:rsidRPr="00F3261D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Pr="00F3261D">
              <w:rPr>
                <w:rFonts w:ascii="Times New Roman" w:hAnsi="Times New Roman" w:cs="Times New Roman"/>
                <w:sz w:val="24"/>
                <w:szCs w:val="24"/>
              </w:rPr>
              <w:t xml:space="preserve"> график проведения районных сельскох</w:t>
            </w:r>
            <w:r w:rsidRPr="00F32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61D">
              <w:rPr>
                <w:rFonts w:ascii="Times New Roman" w:hAnsi="Times New Roman" w:cs="Times New Roman"/>
                <w:sz w:val="24"/>
                <w:szCs w:val="24"/>
              </w:rPr>
              <w:t>зяйственных ярмарок</w:t>
            </w:r>
            <w:r w:rsidR="00F3261D" w:rsidRPr="00F3261D">
              <w:rPr>
                <w:rFonts w:ascii="Times New Roman" w:hAnsi="Times New Roman" w:cs="Times New Roman"/>
                <w:sz w:val="24"/>
                <w:szCs w:val="24"/>
              </w:rPr>
              <w:t>, составленный на</w:t>
            </w:r>
            <w:r w:rsidRPr="00F3261D">
              <w:rPr>
                <w:rFonts w:ascii="Times New Roman" w:hAnsi="Times New Roman" w:cs="Times New Roman"/>
                <w:sz w:val="24"/>
                <w:szCs w:val="24"/>
              </w:rPr>
              <w:t xml:space="preserve"> 2017 год. В г. Великий Новгород на сельскохозяйственном рынке «Западный» крестьянское (фермерское) хозяйство </w:t>
            </w:r>
            <w:proofErr w:type="spellStart"/>
            <w:r w:rsidRPr="00F3261D">
              <w:rPr>
                <w:rFonts w:ascii="Times New Roman" w:hAnsi="Times New Roman" w:cs="Times New Roman"/>
                <w:sz w:val="24"/>
                <w:szCs w:val="24"/>
              </w:rPr>
              <w:t>Мирзахмедовой</w:t>
            </w:r>
            <w:proofErr w:type="spellEnd"/>
            <w:r w:rsidRPr="00F3261D">
              <w:rPr>
                <w:rFonts w:ascii="Times New Roman" w:hAnsi="Times New Roman" w:cs="Times New Roman"/>
                <w:sz w:val="24"/>
                <w:szCs w:val="24"/>
              </w:rPr>
              <w:t xml:space="preserve"> Н. И. имеет 3 постоянных торговых места, на которых реализуется широкий ассортимент сельскохозяйственной продукции.</w:t>
            </w:r>
          </w:p>
          <w:p w:rsidR="00274317" w:rsidRPr="00274317" w:rsidRDefault="00274317" w:rsidP="00A75BB7">
            <w:pPr>
              <w:spacing w:line="240" w:lineRule="exact"/>
              <w:rPr>
                <w:color w:val="FF0000"/>
              </w:rPr>
            </w:pPr>
            <w:r w:rsidRPr="0095034B">
              <w:t xml:space="preserve">В </w:t>
            </w:r>
            <w:r w:rsidRPr="0095034B">
              <w:rPr>
                <w:b/>
              </w:rPr>
              <w:t>Чудовском</w:t>
            </w:r>
            <w:r w:rsidRPr="0095034B">
              <w:t xml:space="preserve"> муниципальном районе </w:t>
            </w:r>
            <w:r w:rsidR="000D2C1F" w:rsidRPr="0095034B">
              <w:t>в</w:t>
            </w:r>
            <w:r w:rsidRPr="0095034B">
              <w:t xml:space="preserve"> 2017 год</w:t>
            </w:r>
            <w:r w:rsidR="000D2C1F" w:rsidRPr="0095034B">
              <w:t>у</w:t>
            </w:r>
            <w:r w:rsidRPr="0095034B">
              <w:t xml:space="preserve"> проведены мероприятия: «Широкая масленица», </w:t>
            </w:r>
            <w:r w:rsidR="000D2C1F" w:rsidRPr="0095034B">
              <w:t>в</w:t>
            </w:r>
            <w:r w:rsidRPr="0095034B">
              <w:t xml:space="preserve"> котором принимали участие в реализации своей сел</w:t>
            </w:r>
            <w:r w:rsidRPr="0095034B">
              <w:t>ь</w:t>
            </w:r>
            <w:r w:rsidRPr="0095034B">
              <w:t>скохозяйственной продукции более 20 крестьянских (фермерских) и личных подсобных хозяйств; агр</w:t>
            </w:r>
            <w:r w:rsidRPr="0095034B">
              <w:t>о</w:t>
            </w:r>
            <w:r w:rsidRPr="0095034B">
              <w:t>промышленная выставка-ярмарка «Первомайская я</w:t>
            </w:r>
            <w:r w:rsidRPr="0095034B">
              <w:t>р</w:t>
            </w:r>
            <w:r w:rsidRPr="0095034B">
              <w:t>марка 2017», в которой принимали участие более 150 участников; Межрегиональная Успенская сельскох</w:t>
            </w:r>
            <w:r w:rsidRPr="0095034B">
              <w:t>о</w:t>
            </w:r>
            <w:r w:rsidRPr="0095034B">
              <w:t xml:space="preserve">зяйственная ярмарка. </w:t>
            </w:r>
            <w:r w:rsidR="0095034B" w:rsidRPr="0095034B">
              <w:t>9</w:t>
            </w:r>
            <w:r w:rsidRPr="0095034B">
              <w:t xml:space="preserve"> </w:t>
            </w:r>
            <w:proofErr w:type="spellStart"/>
            <w:r w:rsidRPr="0095034B">
              <w:t>сельхозтоваропроизводителей</w:t>
            </w:r>
            <w:proofErr w:type="spellEnd"/>
            <w:r w:rsidRPr="0095034B">
              <w:t xml:space="preserve"> </w:t>
            </w:r>
            <w:r w:rsidR="0095034B" w:rsidRPr="0095034B">
              <w:t xml:space="preserve">района </w:t>
            </w:r>
            <w:r w:rsidRPr="0095034B">
              <w:t xml:space="preserve">приняли участие в </w:t>
            </w:r>
            <w:r w:rsidR="0095034B" w:rsidRPr="0095034B">
              <w:t>5</w:t>
            </w:r>
            <w:r w:rsidRPr="0095034B">
              <w:t xml:space="preserve"> областных </w:t>
            </w:r>
            <w:r w:rsidR="0095034B" w:rsidRPr="000D2C1F">
              <w:t>агропромы</w:t>
            </w:r>
            <w:r w:rsidR="0095034B" w:rsidRPr="000D2C1F">
              <w:t>ш</w:t>
            </w:r>
            <w:r w:rsidR="0095034B" w:rsidRPr="000D2C1F">
              <w:t>ленных</w:t>
            </w:r>
            <w:r w:rsidR="0095034B" w:rsidRPr="0095034B">
              <w:t xml:space="preserve"> </w:t>
            </w:r>
            <w:r w:rsidRPr="0095034B">
              <w:t>ярмарках</w:t>
            </w:r>
            <w:r w:rsidR="0095034B" w:rsidRPr="0095034B">
              <w:t xml:space="preserve">. </w:t>
            </w:r>
            <w:r w:rsidRPr="0095034B">
              <w:t>Кроме того, на территории сел</w:t>
            </w:r>
            <w:r w:rsidRPr="0095034B">
              <w:t>ь</w:t>
            </w:r>
            <w:r w:rsidRPr="0095034B">
              <w:lastRenderedPageBreak/>
              <w:t>скохозяйственного рынка в г. Чудово для реализации своей продукции открыто 50 торговых мест.</w:t>
            </w:r>
          </w:p>
          <w:p w:rsidR="00234370" w:rsidRPr="00DA67A8" w:rsidRDefault="00274317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 w:rsidRPr="009503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5034B">
              <w:rPr>
                <w:rFonts w:ascii="Times New Roman" w:hAnsi="Times New Roman" w:cs="Times New Roman"/>
                <w:b/>
                <w:sz w:val="24"/>
                <w:szCs w:val="24"/>
              </w:rPr>
              <w:t>Шимском</w:t>
            </w:r>
            <w:r w:rsidRPr="009503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утвержден гр</w:t>
            </w:r>
            <w:r w:rsidRPr="00950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34B">
              <w:rPr>
                <w:rFonts w:ascii="Times New Roman" w:hAnsi="Times New Roman" w:cs="Times New Roman"/>
                <w:sz w:val="24"/>
                <w:szCs w:val="24"/>
              </w:rPr>
              <w:t>фик проведения весенних и осенних агропромы</w:t>
            </w:r>
            <w:r w:rsidRPr="0095034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5034B">
              <w:rPr>
                <w:rFonts w:ascii="Times New Roman" w:hAnsi="Times New Roman" w:cs="Times New Roman"/>
                <w:sz w:val="24"/>
                <w:szCs w:val="24"/>
              </w:rPr>
              <w:t xml:space="preserve">ленных ярмарок «Сад-огород 2017». Во </w:t>
            </w:r>
            <w:r w:rsidR="0095034B" w:rsidRPr="00950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034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2017 года проведена весенняя сельскохозяйственная ярмарка в п. Шимск.  В ярмарке приняли участие 55 сельскохозяйственных предприятия  Новгородской, Псковской и Ленинградской областей. Аналогичные специализированные ярмарки прошли во всех сел</w:t>
            </w:r>
            <w:r w:rsidRPr="00950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034B"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поселениях района.  29-30 апреля 2017 года </w:t>
            </w:r>
            <w:proofErr w:type="spellStart"/>
            <w:r w:rsidRPr="0095034B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95034B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участвовали в ярмарке в Великом Новгороде. 23.09.2017 проведена ежегодная осенняя сельскохозяйственная ярмарка в р.п. Шимск</w:t>
            </w:r>
            <w:r w:rsidR="00950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34B" w:rsidRPr="0095034B">
              <w:rPr>
                <w:rFonts w:ascii="Times New Roman" w:hAnsi="Times New Roman" w:cs="Times New Roman"/>
                <w:sz w:val="24"/>
                <w:szCs w:val="24"/>
              </w:rPr>
              <w:t xml:space="preserve"> 10.09.2017</w:t>
            </w:r>
            <w:r w:rsidR="009503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034B" w:rsidRPr="009503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5034B" w:rsidRPr="0095034B">
              <w:rPr>
                <w:rFonts w:ascii="Times New Roman" w:hAnsi="Times New Roman" w:cs="Times New Roman"/>
                <w:sz w:val="24"/>
                <w:szCs w:val="24"/>
              </w:rPr>
              <w:t>Уторгошском</w:t>
            </w:r>
            <w:proofErr w:type="spellEnd"/>
            <w:r w:rsidR="0095034B" w:rsidRPr="009503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105A05" w:rsidRPr="00827C60" w:rsidTr="00375CF3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A05" w:rsidRPr="00827C60" w:rsidRDefault="00105A05" w:rsidP="00105A05">
            <w:pPr>
              <w:pStyle w:val="ConsPlusDocLis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82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105A05" w:rsidRPr="00827C60" w:rsidRDefault="00105A05" w:rsidP="00105A05">
            <w:pPr>
              <w:pStyle w:val="ConsPlusDocLis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Системные мероприятия, направленные на развитие конкурентной среды в Новгородской области</w:t>
            </w:r>
          </w:p>
        </w:tc>
      </w:tr>
      <w:tr w:rsidR="006C2968" w:rsidRPr="00827C60" w:rsidTr="00884FD5">
        <w:trPr>
          <w:trHeight w:val="2662"/>
        </w:trPr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1.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B54DC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совещаний </w:t>
            </w:r>
            <w:r w:rsidRPr="00827C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заказчиков и участников закупок,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субъектов малого предпринимател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ства, направленных на методологическую по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держку и разъяснител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ную работу по вопросам проведения закупок и участия в них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B54DC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лей) при осуществлении закупок для обеспечения государственных и мун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ципальных нужд (ед.)</w:t>
            </w:r>
          </w:p>
        </w:tc>
        <w:tc>
          <w:tcPr>
            <w:tcW w:w="711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B54DC3">
            <w:pPr>
              <w:pStyle w:val="Standard"/>
              <w:suppressAutoHyphens w:val="0"/>
              <w:spacing w:line="240" w:lineRule="exact"/>
              <w:rPr>
                <w:color w:val="FF0000"/>
              </w:rPr>
            </w:pPr>
            <w:r w:rsidRPr="00827C60">
              <w:t>2,16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2968" w:rsidRPr="00827C60" w:rsidRDefault="006C2968" w:rsidP="00B54DC3">
            <w:pPr>
              <w:pStyle w:val="Standard"/>
              <w:suppressAutoHyphens w:val="0"/>
              <w:spacing w:line="240" w:lineRule="exact"/>
            </w:pPr>
            <w:r w:rsidRPr="00827C60">
              <w:t xml:space="preserve">2,18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C2968" w:rsidRPr="00827C60" w:rsidRDefault="006C2968" w:rsidP="00B54DC3">
            <w:pPr>
              <w:pStyle w:val="Standard"/>
              <w:suppressAutoHyphens w:val="0"/>
              <w:spacing w:line="240" w:lineRule="exact"/>
            </w:pPr>
            <w:r w:rsidRPr="00827C60">
              <w:t>3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5E5DAF" w:rsidP="00B54DC3">
            <w:pPr>
              <w:pStyle w:val="Standard"/>
              <w:suppressAutoHyphens w:val="0"/>
              <w:spacing w:line="240" w:lineRule="exact"/>
            </w:pPr>
            <w:r w:rsidRPr="00827C60">
              <w:t>3,75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B54DC3">
            <w:pPr>
              <w:pStyle w:val="Standard"/>
              <w:suppressAutoHyphens w:val="0"/>
              <w:spacing w:line="240" w:lineRule="exact"/>
            </w:pPr>
            <w:r w:rsidRPr="00827C60">
              <w:t>3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1C8" w:rsidRDefault="00F411C8" w:rsidP="00A75BB7">
            <w:pPr>
              <w:spacing w:line="240" w:lineRule="exact"/>
            </w:pPr>
            <w:r>
              <w:t>Во 2017 год</w:t>
            </w:r>
            <w:r w:rsidR="001701DB">
              <w:t>у</w:t>
            </w:r>
            <w:r>
              <w:t xml:space="preserve"> департаментом труда и социальной з</w:t>
            </w:r>
            <w:r>
              <w:t>а</w:t>
            </w:r>
            <w:r>
              <w:t xml:space="preserve">щиты населения Новгородской области  проведено  </w:t>
            </w:r>
            <w:r w:rsidR="001701DB">
              <w:t>3</w:t>
            </w:r>
            <w:r>
              <w:t xml:space="preserve"> семинара для заказчиков и участников закупок, н</w:t>
            </w:r>
            <w:r>
              <w:t>а</w:t>
            </w:r>
            <w:r>
              <w:t>правленных на методологическую поддержку и раз</w:t>
            </w:r>
            <w:r>
              <w:t>ъ</w:t>
            </w:r>
            <w:r>
              <w:t>яснительную работу по вопросам проведения закупок и участия в них, ознакомление с вступившими в силу изменениями в сфере закупок по Федеральным зак</w:t>
            </w:r>
            <w:r>
              <w:t>о</w:t>
            </w:r>
            <w:r>
              <w:t>нам "О контрактной системе в сфере закупок товаров, работ, услуг для обеспечения государственных и м</w:t>
            </w:r>
            <w:r>
              <w:t>у</w:t>
            </w:r>
            <w:r>
              <w:t>ниципальных нужд" от 05.04.2013 N 44-ФЗ и  "О з</w:t>
            </w:r>
            <w:r>
              <w:t>а</w:t>
            </w:r>
            <w:r>
              <w:t>купках товаров, работ, услуг отдельными видами юридических лиц" от 18.07.2011 N 223-ФЗ. Постоя</w:t>
            </w:r>
            <w:r>
              <w:t>н</w:t>
            </w:r>
            <w:r>
              <w:t>но проводится консультативная работа с подведомс</w:t>
            </w:r>
            <w:r>
              <w:t>т</w:t>
            </w:r>
            <w:r>
              <w:t>венными учреждениями по формированию требов</w:t>
            </w:r>
            <w:r>
              <w:t>а</w:t>
            </w:r>
            <w:r>
              <w:t>ний и условий закупок, в том числе в части устано</w:t>
            </w:r>
            <w:r>
              <w:t>в</w:t>
            </w:r>
            <w:r>
              <w:t>ления характеристик закупаемых товаров, работ, у</w:t>
            </w:r>
            <w:r>
              <w:t>с</w:t>
            </w:r>
            <w:r>
              <w:t>луг, обеспечивающее увеличение числа потенциал</w:t>
            </w:r>
            <w:r>
              <w:t>ь</w:t>
            </w:r>
            <w:r>
              <w:t>ных участников закупок.</w:t>
            </w:r>
          </w:p>
          <w:p w:rsidR="00F411C8" w:rsidRDefault="00F411C8" w:rsidP="00A75BB7">
            <w:pPr>
              <w:spacing w:line="240" w:lineRule="exact"/>
            </w:pPr>
            <w:r>
              <w:t>По информации департамента имущественных отн</w:t>
            </w:r>
            <w:r>
              <w:t>о</w:t>
            </w:r>
            <w:r>
              <w:t>шений и государственных закупок Новгородской о</w:t>
            </w:r>
            <w:r>
              <w:t>б</w:t>
            </w:r>
            <w:r>
              <w:t>ласти в 2017 год</w:t>
            </w:r>
            <w:r w:rsidR="00FD704B">
              <w:t>у</w:t>
            </w:r>
            <w:r>
              <w:t xml:space="preserve"> проведено 4 семинара для заказч</w:t>
            </w:r>
            <w:r>
              <w:t>и</w:t>
            </w:r>
            <w:r>
              <w:t>ков и участников закупок, в том числе для субъектов малого предпринимательства</w:t>
            </w:r>
            <w:r w:rsidR="00FD704B">
              <w:t>.</w:t>
            </w:r>
          </w:p>
          <w:p w:rsidR="00F411C8" w:rsidRDefault="00FD704B" w:rsidP="00A75BB7">
            <w:pPr>
              <w:spacing w:line="240" w:lineRule="exact"/>
            </w:pPr>
            <w:r>
              <w:t>В</w:t>
            </w:r>
            <w:r w:rsidR="00F411C8">
              <w:t xml:space="preserve"> 2017 </w:t>
            </w:r>
            <w:proofErr w:type="spellStart"/>
            <w:r w:rsidR="00F411C8">
              <w:t>год</w:t>
            </w:r>
            <w:r>
              <w:t>у</w:t>
            </w:r>
            <w:r w:rsidR="00F411C8">
              <w:t>в</w:t>
            </w:r>
            <w:proofErr w:type="spellEnd"/>
            <w:r w:rsidR="00F411C8">
              <w:t xml:space="preserve"> Администрацию </w:t>
            </w:r>
            <w:r w:rsidR="00F411C8" w:rsidRPr="00FD704B">
              <w:rPr>
                <w:b/>
              </w:rPr>
              <w:t>Батецкого</w:t>
            </w:r>
            <w:r w:rsidR="00F411C8">
              <w:t xml:space="preserve"> муниц</w:t>
            </w:r>
            <w:r w:rsidR="00F411C8">
              <w:t>и</w:t>
            </w:r>
            <w:r w:rsidR="00F411C8">
              <w:lastRenderedPageBreak/>
              <w:t>пального района по вопросу участия в закупках обр</w:t>
            </w:r>
            <w:r w:rsidR="00F411C8">
              <w:t>а</w:t>
            </w:r>
            <w:r w:rsidR="00F411C8">
              <w:t>тилось 7 субъектов малого предпринимательства. Всем обратившимся оказана консультационная п</w:t>
            </w:r>
            <w:r w:rsidR="00F411C8">
              <w:t>о</w:t>
            </w:r>
            <w:r w:rsidR="00F411C8">
              <w:t>мощь.</w:t>
            </w:r>
          </w:p>
          <w:p w:rsidR="00F411C8" w:rsidRDefault="00F411C8" w:rsidP="00A75BB7">
            <w:pPr>
              <w:spacing w:line="240" w:lineRule="exact"/>
            </w:pPr>
            <w:r>
              <w:t xml:space="preserve">В </w:t>
            </w:r>
            <w:proofErr w:type="spellStart"/>
            <w:r w:rsidRPr="00FD704B">
              <w:rPr>
                <w:b/>
              </w:rPr>
              <w:t>Боровичском</w:t>
            </w:r>
            <w:proofErr w:type="spellEnd"/>
            <w:r>
              <w:t xml:space="preserve"> муниципальном районе проведено 2 семинара для заказчиков, направленных на методол</w:t>
            </w:r>
            <w:r>
              <w:t>о</w:t>
            </w:r>
            <w:r>
              <w:t>гическую поддержку и разъяснительную работу по вопросам проведения закупок. Кроме того, консул</w:t>
            </w:r>
            <w:r>
              <w:t>ь</w:t>
            </w:r>
            <w:r>
              <w:t>тативная помощь заказчикам оказывается ежедневно на постоянной основе.</w:t>
            </w:r>
          </w:p>
          <w:p w:rsidR="00F411C8" w:rsidRDefault="00F411C8" w:rsidP="00A75BB7">
            <w:pPr>
              <w:spacing w:line="240" w:lineRule="exact"/>
            </w:pPr>
            <w:r>
              <w:t xml:space="preserve">За отчетный период специалистами Администрации </w:t>
            </w:r>
            <w:r w:rsidRPr="00FD704B">
              <w:rPr>
                <w:b/>
              </w:rPr>
              <w:t>Валдайского</w:t>
            </w:r>
            <w:r>
              <w:t xml:space="preserve"> муниципального района неоднократно проводилась разъяснительная работа с участниками закупок и муниципальными заказчиками по вопросам проведения закупок и участия в них, в соответствии с Федеральным законом от 05 апреля 2013года 44–ФЗ «О контрактной системе в сфере закупок товаров, р</w:t>
            </w:r>
            <w:r>
              <w:t>а</w:t>
            </w:r>
            <w:r>
              <w:t>бот, услуг для обеспечения государственных и мун</w:t>
            </w:r>
            <w:r>
              <w:t>и</w:t>
            </w:r>
            <w:r>
              <w:t xml:space="preserve">ципальных нужд» и </w:t>
            </w:r>
            <w:proofErr w:type="spellStart"/>
            <w:r>
              <w:t>Федераль¬ным</w:t>
            </w:r>
            <w:proofErr w:type="spellEnd"/>
            <w:r>
              <w:t xml:space="preserve"> законом от 18 июля 2011года №223-ФЗ «О закупках товаров, работ, услуг отдельными видами юридических лиц». Заку</w:t>
            </w:r>
            <w:r>
              <w:t>п</w:t>
            </w:r>
            <w:r>
              <w:t>ки осуществлялись открыто, информация о провод</w:t>
            </w:r>
            <w:r>
              <w:t>и</w:t>
            </w:r>
            <w:r>
              <w:t>мых закупках и их результатах была общедоступна, участники процедур закупок имели право на получ</w:t>
            </w:r>
            <w:r>
              <w:t>е</w:t>
            </w:r>
            <w:r>
              <w:t>ние дополнительной информации о ходе и результ</w:t>
            </w:r>
            <w:r>
              <w:t>а</w:t>
            </w:r>
            <w:r>
              <w:t>тах процедур закупок. Заказы размещались в Единой информационной системе на официальном сайте Ро</w:t>
            </w:r>
            <w:r>
              <w:t>с</w:t>
            </w:r>
            <w:r>
              <w:t>сийской Федерации по адресу: www.zakupki.gov.ru.  Открытые аукционы в электронной форме провод</w:t>
            </w:r>
            <w:r>
              <w:t>и</w:t>
            </w:r>
            <w:r>
              <w:t>лись на электронной площадке ЗАО «Сбербанк- АСТ» (закрытое акционерное общество «Сбербанк –Автоматизированная система торгов».</w:t>
            </w:r>
          </w:p>
          <w:p w:rsidR="00EC0F93" w:rsidRDefault="00EC0F93" w:rsidP="00A75BB7">
            <w:pPr>
              <w:spacing w:line="240" w:lineRule="exact"/>
            </w:pPr>
            <w:r>
              <w:t xml:space="preserve">В </w:t>
            </w:r>
            <w:proofErr w:type="spellStart"/>
            <w:r w:rsidRPr="00EC0F93">
              <w:rPr>
                <w:b/>
              </w:rPr>
              <w:t>Волотовском</w:t>
            </w:r>
            <w:proofErr w:type="spellEnd"/>
            <w:r>
              <w:t xml:space="preserve"> муниципальном районе в 2017 году проведено 2 семинара для заказчиков по теме: </w:t>
            </w:r>
          </w:p>
          <w:p w:rsidR="00EC0F93" w:rsidRDefault="00EC0F93" w:rsidP="00A75BB7">
            <w:pPr>
              <w:spacing w:line="240" w:lineRule="exact"/>
            </w:pPr>
            <w:r>
              <w:t xml:space="preserve"> - реализация Федерального закона от 05 апреля 2013 года № 44 – ФЗ «О контрактной системе в сфере з</w:t>
            </w:r>
            <w:r>
              <w:t>а</w:t>
            </w:r>
            <w:r>
              <w:t>купок товаров, работ, услуг для обеспечения госуда</w:t>
            </w:r>
            <w:r>
              <w:t>р</w:t>
            </w:r>
            <w:r>
              <w:t>ственных и муниципальных нужд», который состоя</w:t>
            </w:r>
            <w:r>
              <w:t>л</w:t>
            </w:r>
            <w:r>
              <w:t>ся 26 мая 2017 года;</w:t>
            </w:r>
          </w:p>
          <w:p w:rsidR="00EC0F93" w:rsidRDefault="00EC0F93" w:rsidP="00A75BB7">
            <w:pPr>
              <w:spacing w:line="240" w:lineRule="exact"/>
            </w:pPr>
            <w:r>
              <w:t xml:space="preserve"> - организация закупок на  2018 год в соответствии с Федеральным законом № 44-ФЗ от 05.04.2013 «О контрактной системе в сфере закупок товаров, работ, </w:t>
            </w:r>
            <w:r>
              <w:lastRenderedPageBreak/>
              <w:t>услуг для обеспечения государственных и муниц</w:t>
            </w:r>
            <w:r>
              <w:t>и</w:t>
            </w:r>
            <w:r>
              <w:t>пальных нужд», Федеральным законом № 223-ФЗ от 18.07.2011 "О закупках товаров, работ, услуг отдел</w:t>
            </w:r>
            <w:r>
              <w:t>ь</w:t>
            </w:r>
            <w:r>
              <w:t>ными видами юридических лиц", который состоялся  14 декабря 2017 года.</w:t>
            </w:r>
          </w:p>
          <w:p w:rsidR="00EC0F93" w:rsidRDefault="00EC0F93" w:rsidP="00A75BB7">
            <w:pPr>
              <w:spacing w:line="240" w:lineRule="exact"/>
            </w:pPr>
            <w:r>
              <w:t xml:space="preserve">В </w:t>
            </w:r>
            <w:r w:rsidRPr="00EC0F93">
              <w:rPr>
                <w:b/>
              </w:rPr>
              <w:t>Крестецком</w:t>
            </w:r>
            <w:r>
              <w:t xml:space="preserve"> муниципальном районе в 4</w:t>
            </w:r>
            <w:r w:rsidRPr="00EC0F93">
              <w:t xml:space="preserve"> квартале 2017 года проведены</w:t>
            </w:r>
            <w:r>
              <w:t xml:space="preserve"> </w:t>
            </w:r>
            <w:r w:rsidRPr="00EC0F93">
              <w:t>обучающий семинар</w:t>
            </w:r>
            <w:r>
              <w:t xml:space="preserve"> и </w:t>
            </w:r>
            <w:r w:rsidRPr="00EC0F93">
              <w:t>рабочие встречи с субъектами малого предпринимательства по вопросам проведения закупок и участия в них.</w:t>
            </w:r>
          </w:p>
          <w:p w:rsidR="00F411C8" w:rsidRDefault="00F411C8" w:rsidP="00A75BB7">
            <w:pPr>
              <w:spacing w:line="240" w:lineRule="exact"/>
            </w:pPr>
            <w:r>
              <w:t>Разъяснительная работа по вопросам проведения з</w:t>
            </w:r>
            <w:r>
              <w:t>а</w:t>
            </w:r>
            <w:r>
              <w:t>купок и участия в них субъектов малого предприн</w:t>
            </w:r>
            <w:r>
              <w:t>и</w:t>
            </w:r>
            <w:r>
              <w:t>мательства проводилась на заседании Совета по ра</w:t>
            </w:r>
            <w:r>
              <w:t>з</w:t>
            </w:r>
            <w:r>
              <w:t xml:space="preserve">витию предпринимательства </w:t>
            </w:r>
            <w:proofErr w:type="spellStart"/>
            <w:r w:rsidRPr="00FD704B">
              <w:rPr>
                <w:b/>
              </w:rPr>
              <w:t>Маревского</w:t>
            </w:r>
            <w:proofErr w:type="spellEnd"/>
            <w:r>
              <w:t xml:space="preserve"> муниц</w:t>
            </w:r>
            <w:r>
              <w:t>и</w:t>
            </w:r>
            <w:r>
              <w:t>пального района в феврале 2017 года.</w:t>
            </w:r>
          </w:p>
          <w:p w:rsidR="00F411C8" w:rsidRDefault="00F411C8" w:rsidP="00A75BB7">
            <w:pPr>
              <w:spacing w:line="240" w:lineRule="exact"/>
            </w:pPr>
            <w:r>
              <w:t xml:space="preserve">В отчетном периоде в </w:t>
            </w:r>
            <w:r w:rsidRPr="00FD704B">
              <w:rPr>
                <w:b/>
              </w:rPr>
              <w:t xml:space="preserve">Мошенском </w:t>
            </w:r>
            <w:r>
              <w:t>муниципальном районе проведен</w:t>
            </w:r>
            <w:r w:rsidR="00EC0F93">
              <w:t>ы 3</w:t>
            </w:r>
            <w:r>
              <w:t xml:space="preserve"> семинар</w:t>
            </w:r>
            <w:r w:rsidR="00EC0F93">
              <w:t>а</w:t>
            </w:r>
            <w:r>
              <w:t xml:space="preserve"> для заказчиков, н</w:t>
            </w:r>
            <w:r>
              <w:t>а</w:t>
            </w:r>
            <w:r>
              <w:t>правленный на методологическую поддержку и раз</w:t>
            </w:r>
            <w:r>
              <w:t>ъ</w:t>
            </w:r>
            <w:r>
              <w:t>яснительную работу по вопросам проведения зак</w:t>
            </w:r>
            <w:r>
              <w:t>у</w:t>
            </w:r>
            <w:r>
              <w:t>пок. Осуществлялось консультирование субъектов малого предпринимательства по вопросам провед</w:t>
            </w:r>
            <w:r>
              <w:t>е</w:t>
            </w:r>
            <w:r>
              <w:t>ния заку</w:t>
            </w:r>
            <w:r w:rsidR="00EC0F93">
              <w:t>пок и участия в них.</w:t>
            </w:r>
          </w:p>
          <w:p w:rsidR="00F411C8" w:rsidRDefault="00F411C8" w:rsidP="00A75BB7">
            <w:pPr>
              <w:spacing w:line="240" w:lineRule="exact"/>
            </w:pPr>
            <w:r>
              <w:t xml:space="preserve">Для муниципальных заказчиков </w:t>
            </w:r>
            <w:proofErr w:type="spellStart"/>
            <w:r w:rsidRPr="00EF1901">
              <w:rPr>
                <w:b/>
              </w:rPr>
              <w:t>Парфинского</w:t>
            </w:r>
            <w:proofErr w:type="spellEnd"/>
            <w:r>
              <w:t xml:space="preserve"> мун</w:t>
            </w:r>
            <w:r>
              <w:t>и</w:t>
            </w:r>
            <w:r>
              <w:t>ципального района был проведен семинар на тему «Изменения в законодательстве о закупках с 1 января 2017 года». Кроме того контрактной службой Адм</w:t>
            </w:r>
            <w:r>
              <w:t>и</w:t>
            </w:r>
            <w:r>
              <w:t>нистрации муниципального района проводилось и</w:t>
            </w:r>
            <w:r>
              <w:t>н</w:t>
            </w:r>
            <w:r>
              <w:t>дивидуальное консультирование муниципальных з</w:t>
            </w:r>
            <w:r>
              <w:t>а</w:t>
            </w:r>
            <w:r>
              <w:t xml:space="preserve">казчиков по вопросам закупок для их нужд. В марте 2017 года </w:t>
            </w:r>
            <w:r w:rsidR="00EF1901">
              <w:t>н</w:t>
            </w:r>
            <w:r>
              <w:t>а заседании комиссии по координации р</w:t>
            </w:r>
            <w:r>
              <w:t>а</w:t>
            </w:r>
            <w:r>
              <w:t xml:space="preserve">боты по противодействию коррупции </w:t>
            </w:r>
            <w:proofErr w:type="spellStart"/>
            <w:r>
              <w:t>Парфинского</w:t>
            </w:r>
            <w:proofErr w:type="spellEnd"/>
            <w:r>
              <w:t xml:space="preserve"> муниципального района был рассмотрен вопрос об обеспечении муниципальными заказчиками собл</w:t>
            </w:r>
            <w:r>
              <w:t>ю</w:t>
            </w:r>
            <w:r>
              <w:t>дения требований Федерального закона от 5 апреля 2013 года № 44-ФЗ «О контрактной системе в сфере закупок товаров, работ, услуг для обеспечения гос</w:t>
            </w:r>
            <w:r>
              <w:t>у</w:t>
            </w:r>
            <w:r>
              <w:t xml:space="preserve">дарственных и муниципальных нужд» </w:t>
            </w:r>
            <w:r w:rsidR="00EF1901">
              <w:t>в</w:t>
            </w:r>
            <w:r>
              <w:t xml:space="preserve"> 2016 год</w:t>
            </w:r>
            <w:r w:rsidR="00EF1901">
              <w:t>у</w:t>
            </w:r>
            <w:r>
              <w:t xml:space="preserve">. </w:t>
            </w:r>
            <w:r w:rsidR="00EF1901">
              <w:t>Т</w:t>
            </w:r>
            <w:r>
              <w:t>ребования к условиям закупок формируются в соо</w:t>
            </w:r>
            <w:r>
              <w:t>т</w:t>
            </w:r>
            <w:r>
              <w:t>ветствии с законодательством.</w:t>
            </w:r>
          </w:p>
          <w:p w:rsidR="00F411C8" w:rsidRDefault="00F411C8" w:rsidP="00A75BB7">
            <w:pPr>
              <w:spacing w:line="240" w:lineRule="exact"/>
            </w:pPr>
            <w:r>
              <w:t>Разъяснительная работа по вопросам проведения з</w:t>
            </w:r>
            <w:r>
              <w:t>а</w:t>
            </w:r>
            <w:r>
              <w:t xml:space="preserve">купок среди субъектов малого предпринимательства сотрудниками Администрации </w:t>
            </w:r>
            <w:r w:rsidRPr="00EF1901">
              <w:rPr>
                <w:b/>
              </w:rPr>
              <w:t>Солецкого</w:t>
            </w:r>
            <w:r>
              <w:t xml:space="preserve"> муниц</w:t>
            </w:r>
            <w:r>
              <w:t>и</w:t>
            </w:r>
            <w:r>
              <w:t>пального района проводится в период подготовки д</w:t>
            </w:r>
            <w:r>
              <w:t>о</w:t>
            </w:r>
            <w:r>
              <w:lastRenderedPageBreak/>
              <w:t xml:space="preserve">кументации по различным закупкам. </w:t>
            </w:r>
            <w:r w:rsidR="00B51F3B" w:rsidRPr="00B51F3B">
              <w:t>В течени</w:t>
            </w:r>
            <w:r w:rsidR="00B51F3B">
              <w:t>е</w:t>
            </w:r>
            <w:r w:rsidR="00B51F3B" w:rsidRPr="00B51F3B">
              <w:t xml:space="preserve"> 2017 года от субъектов малого предпринимательства п</w:t>
            </w:r>
            <w:r w:rsidR="00B51F3B" w:rsidRPr="00B51F3B">
              <w:t>о</w:t>
            </w:r>
            <w:r w:rsidR="00B51F3B" w:rsidRPr="00B51F3B">
              <w:t>ступило 25 заявок на участие в электронных аукци</w:t>
            </w:r>
            <w:r w:rsidR="00B51F3B" w:rsidRPr="00B51F3B">
              <w:t>о</w:t>
            </w:r>
            <w:r w:rsidR="00B51F3B" w:rsidRPr="00B51F3B">
              <w:t>нах. Разъяснения положений документации о заку</w:t>
            </w:r>
            <w:r w:rsidR="00B51F3B" w:rsidRPr="00B51F3B">
              <w:t>п</w:t>
            </w:r>
            <w:r w:rsidR="00B51F3B" w:rsidRPr="00B51F3B">
              <w:t>ках Администрация муниципального района разм</w:t>
            </w:r>
            <w:r w:rsidR="00B51F3B" w:rsidRPr="00B51F3B">
              <w:t>е</w:t>
            </w:r>
            <w:r w:rsidR="00B51F3B" w:rsidRPr="00B51F3B">
              <w:t>щает в единой информационной системе в сфере з</w:t>
            </w:r>
            <w:r w:rsidR="00B51F3B" w:rsidRPr="00B51F3B">
              <w:t>а</w:t>
            </w:r>
            <w:r w:rsidR="00B51F3B" w:rsidRPr="00B51F3B">
              <w:t>купок на основании запросов о даче разъяснений, п</w:t>
            </w:r>
            <w:r w:rsidR="00B51F3B" w:rsidRPr="00B51F3B">
              <w:t>о</w:t>
            </w:r>
            <w:r w:rsidR="00B51F3B" w:rsidRPr="00B51F3B">
              <w:t>ступивших от субъектов малого предпринимательс</w:t>
            </w:r>
            <w:r w:rsidR="00B51F3B" w:rsidRPr="00B51F3B">
              <w:t>т</w:t>
            </w:r>
            <w:r w:rsidR="00B51F3B" w:rsidRPr="00B51F3B">
              <w:t>ва</w:t>
            </w:r>
          </w:p>
          <w:p w:rsidR="00F411C8" w:rsidRDefault="00F411C8" w:rsidP="00A75BB7">
            <w:pPr>
              <w:spacing w:line="240" w:lineRule="exact"/>
            </w:pPr>
            <w:r>
              <w:t xml:space="preserve">Сотрудниками Администрации </w:t>
            </w:r>
            <w:r w:rsidRPr="00D55768">
              <w:rPr>
                <w:b/>
              </w:rPr>
              <w:t>Холмского</w:t>
            </w:r>
            <w:r>
              <w:t xml:space="preserve"> муниц</w:t>
            </w:r>
            <w:r>
              <w:t>и</w:t>
            </w:r>
            <w:r>
              <w:t>пального района проведены совещания с муниц</w:t>
            </w:r>
            <w:r>
              <w:t>и</w:t>
            </w:r>
            <w:r>
              <w:t>пальными заказчиками - учреждениями и муниц</w:t>
            </w:r>
            <w:r>
              <w:t>и</w:t>
            </w:r>
            <w:r>
              <w:t>пальным предприятием по вопросам: составления и размещения планов закупок и планов графиков в ЕИС, проведения конкурентных процедур для осущ</w:t>
            </w:r>
            <w:r>
              <w:t>е</w:t>
            </w:r>
            <w:r>
              <w:t>ствления закупок для муниципальных нужд, в том числе и с участием в них субъектов малого предпр</w:t>
            </w:r>
            <w:r>
              <w:t>и</w:t>
            </w:r>
            <w:r>
              <w:t>нимательства.</w:t>
            </w:r>
          </w:p>
          <w:p w:rsidR="00FD704B" w:rsidRDefault="00F411C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7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717AA">
              <w:rPr>
                <w:rFonts w:ascii="Times New Roman" w:hAnsi="Times New Roman" w:cs="Times New Roman"/>
                <w:b/>
                <w:sz w:val="24"/>
                <w:szCs w:val="24"/>
              </w:rPr>
              <w:t>Чудовском</w:t>
            </w:r>
            <w:r w:rsidRPr="009717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="009717AA" w:rsidRPr="009717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717AA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9717AA" w:rsidRPr="009717AA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Pr="009717A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9717AA" w:rsidRPr="009717AA">
              <w:rPr>
                <w:rFonts w:ascii="Times New Roman" w:hAnsi="Times New Roman" w:cs="Times New Roman"/>
                <w:sz w:val="24"/>
                <w:szCs w:val="24"/>
              </w:rPr>
              <w:t>ы 2</w:t>
            </w:r>
            <w:r w:rsidRPr="009717AA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9717AA" w:rsidRPr="009717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7A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изменений, вн</w:t>
            </w:r>
            <w:r w:rsidRPr="009717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7AA">
              <w:rPr>
                <w:rFonts w:ascii="Times New Roman" w:hAnsi="Times New Roman" w:cs="Times New Roman"/>
                <w:sz w:val="24"/>
                <w:szCs w:val="24"/>
              </w:rPr>
              <w:t>сенных в федеральный закон от 05.04.2013 N 44-ФЗ "О контрактной системе в сфере закупок товаров, р</w:t>
            </w:r>
            <w:r w:rsidRPr="009717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7AA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государственных и мун</w:t>
            </w:r>
            <w:r w:rsidRPr="009717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7AA">
              <w:rPr>
                <w:rFonts w:ascii="Times New Roman" w:hAnsi="Times New Roman" w:cs="Times New Roman"/>
                <w:sz w:val="24"/>
                <w:szCs w:val="24"/>
              </w:rPr>
              <w:t>ципальных нужд".</w:t>
            </w:r>
          </w:p>
          <w:p w:rsidR="009717AA" w:rsidRPr="00827C60" w:rsidRDefault="009717AA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7AA">
              <w:rPr>
                <w:rFonts w:ascii="Times New Roman" w:hAnsi="Times New Roman" w:cs="Times New Roman"/>
                <w:sz w:val="24"/>
                <w:szCs w:val="24"/>
              </w:rPr>
              <w:t xml:space="preserve">Отделом правового обеспечения Администрации </w:t>
            </w:r>
            <w:proofErr w:type="spellStart"/>
            <w:r w:rsidRPr="009717AA">
              <w:rPr>
                <w:rFonts w:ascii="Times New Roman" w:hAnsi="Times New Roman" w:cs="Times New Roman"/>
                <w:b/>
                <w:sz w:val="24"/>
                <w:szCs w:val="24"/>
              </w:rPr>
              <w:t>Шимского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7A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на постоянной основе проводятся консультации с муниципальными заказчиками по вопросам размещения муниципал</w:t>
            </w:r>
            <w:r w:rsidRPr="009717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17AA">
              <w:rPr>
                <w:rFonts w:ascii="Times New Roman" w:hAnsi="Times New Roman" w:cs="Times New Roman"/>
                <w:sz w:val="24"/>
                <w:szCs w:val="24"/>
              </w:rPr>
              <w:t>ных заказов.</w:t>
            </w:r>
          </w:p>
        </w:tc>
      </w:tr>
      <w:tr w:rsidR="006C2968" w:rsidRPr="00827C60" w:rsidTr="00827C60">
        <w:trPr>
          <w:trHeight w:val="3670"/>
        </w:trPr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lastRenderedPageBreak/>
              <w:t>2.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2240C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Формирование требов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ний и условий закупок, в том числе в части уст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новления характеристик закупаемых товаров, 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бот, услуг, обеспечива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щее увеличение числа п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тенциальных участников закупок</w:t>
            </w:r>
          </w:p>
        </w:tc>
        <w:tc>
          <w:tcPr>
            <w:tcW w:w="2976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105A05">
            <w:pPr>
              <w:pStyle w:val="Standard"/>
              <w:suppressAutoHyphens w:val="0"/>
              <w:spacing w:before="120" w:line="240" w:lineRule="exact"/>
            </w:pPr>
          </w:p>
        </w:tc>
        <w:tc>
          <w:tcPr>
            <w:tcW w:w="709" w:type="dxa"/>
            <w:vMerge/>
            <w:shd w:val="clear" w:color="auto" w:fill="auto"/>
          </w:tcPr>
          <w:p w:rsidR="006C2968" w:rsidRPr="00827C60" w:rsidRDefault="006C2968" w:rsidP="00105A05">
            <w:pPr>
              <w:pStyle w:val="Standard"/>
              <w:suppressAutoHyphens w:val="0"/>
              <w:spacing w:before="120" w:line="240" w:lineRule="exact"/>
            </w:pPr>
          </w:p>
        </w:tc>
        <w:tc>
          <w:tcPr>
            <w:tcW w:w="708" w:type="dxa"/>
            <w:vMerge/>
            <w:shd w:val="clear" w:color="auto" w:fill="auto"/>
          </w:tcPr>
          <w:p w:rsidR="006C2968" w:rsidRPr="00827C60" w:rsidRDefault="006C2968" w:rsidP="00105A05">
            <w:pPr>
              <w:pStyle w:val="Standard"/>
              <w:suppressAutoHyphens w:val="0"/>
              <w:spacing w:before="120" w:line="240" w:lineRule="exact"/>
            </w:pPr>
          </w:p>
        </w:tc>
        <w:tc>
          <w:tcPr>
            <w:tcW w:w="709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105A05">
            <w:pPr>
              <w:pStyle w:val="Standard"/>
              <w:suppressAutoHyphens w:val="0"/>
              <w:spacing w:before="120" w:line="240" w:lineRule="exact"/>
            </w:pPr>
          </w:p>
        </w:tc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105A05">
            <w:pPr>
              <w:pStyle w:val="Standard"/>
              <w:suppressAutoHyphens w:val="0"/>
              <w:spacing w:before="120" w:line="240" w:lineRule="exact"/>
            </w:pP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4F" w:rsidRPr="00E8224F" w:rsidRDefault="00E8224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E8224F">
              <w:rPr>
                <w:rFonts w:ascii="Times New Roman" w:hAnsi="Times New Roman" w:cs="Times New Roman"/>
                <w:b/>
                <w:sz w:val="24"/>
                <w:szCs w:val="24"/>
              </w:rPr>
              <w:t>Батецкого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постоянной основе проводится консультативная работа с подведомственными учреждениями по фо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мированию требований и условий закупок, в том числе в части установления характеристик закупа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мых товаров, работ, услуг, обеспечивающее увелич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ние числа потенциальных участников закупок.</w:t>
            </w:r>
          </w:p>
          <w:p w:rsidR="00E8224F" w:rsidRPr="00E8224F" w:rsidRDefault="00E8224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8224F">
              <w:rPr>
                <w:rFonts w:ascii="Times New Roman" w:hAnsi="Times New Roman" w:cs="Times New Roman"/>
                <w:b/>
                <w:sz w:val="24"/>
                <w:szCs w:val="24"/>
              </w:rPr>
              <w:t>Валдайском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при формир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вании требований и условий закупок, в том числе в части установления характеристик закупаемых тов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ров, работ, услуг, муниципальные заказчики руков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дствуются правилами, установленные в ст. 33 Фед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рального закона от 05 апреля 2013года 44–ФЗ «О контрактной системе в сфере закупок товаров, работ, услуг для обеспечения государственных и муниц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пальных нужд». Требования к товарам, информации, работам и услугам устанавливались таким образом, чтобы они не влекли за собой ограничение количес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ва участников закупок.</w:t>
            </w:r>
          </w:p>
          <w:p w:rsidR="00E8224F" w:rsidRPr="00E8224F" w:rsidRDefault="00E8224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E8224F">
              <w:rPr>
                <w:rFonts w:ascii="Times New Roman" w:hAnsi="Times New Roman" w:cs="Times New Roman"/>
                <w:b/>
                <w:sz w:val="24"/>
                <w:szCs w:val="24"/>
              </w:rPr>
              <w:t>Любытинского</w:t>
            </w:r>
            <w:proofErr w:type="spellEnd"/>
            <w:r w:rsidRPr="00E822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консультативная работа с подведомственн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ми учреждениями по формированию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 проводится на постоянной осн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  <w:p w:rsidR="00E8224F" w:rsidRPr="00E8224F" w:rsidRDefault="00E8224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8224F">
              <w:rPr>
                <w:rFonts w:ascii="Times New Roman" w:hAnsi="Times New Roman" w:cs="Times New Roman"/>
                <w:b/>
                <w:sz w:val="24"/>
                <w:szCs w:val="24"/>
              </w:rPr>
              <w:t>Маловишерском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форм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рование требований и условий закупок осуществл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ется таким образом, чтобы обеспечить увеличение числа потенциальных участников закупок.</w:t>
            </w:r>
          </w:p>
          <w:p w:rsidR="00E8224F" w:rsidRPr="00E8224F" w:rsidRDefault="00E8224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8224F">
              <w:rPr>
                <w:rFonts w:ascii="Times New Roman" w:hAnsi="Times New Roman" w:cs="Times New Roman"/>
                <w:b/>
                <w:sz w:val="24"/>
                <w:szCs w:val="24"/>
              </w:rPr>
              <w:t>Солецкого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организует консультации с поставщиками (подрядч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ками, исполнителями, в т. ч. субъектами малого предпринимательства) в целях определения состо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ния конкурентной среды на соответствующих ры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ках, определения характеристик товаров , работ, у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луг , предлагаемых к реализации субъектами малого предпринимательства для обеспечения муниципал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ных нужд. В отчетном периоде проведены консул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тации с потенциальными участниками закупки ж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лых помещений для обеспечения жильём детей-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сирот.</w:t>
            </w:r>
          </w:p>
          <w:p w:rsidR="00E8224F" w:rsidRPr="00E8224F" w:rsidRDefault="00E8224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8224F">
              <w:rPr>
                <w:rFonts w:ascii="Times New Roman" w:hAnsi="Times New Roman" w:cs="Times New Roman"/>
                <w:b/>
                <w:sz w:val="24"/>
                <w:szCs w:val="24"/>
              </w:rPr>
              <w:t>Холмском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разработаны и утверждены требования к закупаемым Администр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цией района и муниципальными учреждениями о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дельным видам товаров, работ, услуг (в том числе предельных цен товаров, работ, услуг) в форме п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речня отдельных видов товаров, работ, услуг, их п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требительских свойств и иных характеристик, а так же значений таких свойств и характеристик (в том числе предельных цен товаров, работ, услуг) пост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новлением Администрации Холмского муниципал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ного района от 30 сентября 2016 года № 575.</w:t>
            </w:r>
          </w:p>
          <w:p w:rsidR="00E8224F" w:rsidRPr="00E8224F" w:rsidRDefault="00E8224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8224F">
              <w:rPr>
                <w:rFonts w:ascii="Times New Roman" w:hAnsi="Times New Roman" w:cs="Times New Roman"/>
                <w:b/>
                <w:sz w:val="24"/>
                <w:szCs w:val="24"/>
              </w:rPr>
              <w:t>Чудовском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при составл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нии плана-графика и внесении изменений, дополн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ний в него, заказчикам рекомендуется преимущес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венно размещать закупки, участниками которых я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ляются только субъекты малого и среднего предпр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предпринимательства.</w:t>
            </w:r>
          </w:p>
          <w:p w:rsidR="006C2968" w:rsidRPr="00827C60" w:rsidRDefault="00E8224F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8224F">
              <w:rPr>
                <w:rFonts w:ascii="Times New Roman" w:hAnsi="Times New Roman" w:cs="Times New Roman"/>
                <w:b/>
                <w:sz w:val="24"/>
                <w:szCs w:val="24"/>
              </w:rPr>
              <w:t>Шимском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требования к условиям закупок в целях привлечения большего к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личества потенциальных участников закупок форм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руются в ходе подготовки документации для разм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24F">
              <w:rPr>
                <w:rFonts w:ascii="Times New Roman" w:hAnsi="Times New Roman" w:cs="Times New Roman"/>
                <w:sz w:val="24"/>
                <w:szCs w:val="24"/>
              </w:rPr>
              <w:t>щения муниципальных заказов.</w:t>
            </w:r>
          </w:p>
        </w:tc>
      </w:tr>
      <w:tr w:rsidR="006C2968" w:rsidRPr="00827C60" w:rsidTr="00827C60">
        <w:trPr>
          <w:trHeight w:val="78"/>
        </w:trPr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lastRenderedPageBreak/>
              <w:t>3.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B54DC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закупок с предоставлен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ем преимуществ субъе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предпринимательства в общем годовом стоимос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ном объеме закупок 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казчиков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B54DC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доля закупок у субъектов малого и среднего пре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принимательства (включая закупки, участниками к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торых являются любые 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ца, в том числе субъекты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нимательства, закупки, участниками которых я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ляются только субъекты малого и среднего пре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принимательства, и закупки,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участников которых заказчиком уст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навливается требование о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привлечении к исполнению договора субподрядчиков (соисполнителей) из числа субъектов малого и 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 предприниматель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ства), в общем объеме закупок, осуществляемых 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соотве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ствии с Федераль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ным зак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ном от 18 июля 2011 года № 223-ФЗ «О закупках 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варов, работ, услуг отдел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ными видами юридических лиц» (%)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B54DC3">
            <w:pPr>
              <w:pStyle w:val="Standard"/>
              <w:spacing w:line="240" w:lineRule="exact"/>
            </w:pPr>
            <w:r w:rsidRPr="00827C60">
              <w:lastRenderedPageBreak/>
              <w:t>н/у</w:t>
            </w:r>
          </w:p>
        </w:tc>
        <w:tc>
          <w:tcPr>
            <w:tcW w:w="709" w:type="dxa"/>
            <w:shd w:val="clear" w:color="auto" w:fill="auto"/>
          </w:tcPr>
          <w:p w:rsidR="006C2968" w:rsidRPr="00827C60" w:rsidRDefault="006C2968" w:rsidP="00B54DC3">
            <w:pPr>
              <w:pStyle w:val="Standard"/>
              <w:spacing w:line="240" w:lineRule="exact"/>
            </w:pPr>
            <w:r w:rsidRPr="00827C60">
              <w:t>22,2</w:t>
            </w:r>
          </w:p>
        </w:tc>
        <w:tc>
          <w:tcPr>
            <w:tcW w:w="708" w:type="dxa"/>
            <w:shd w:val="clear" w:color="auto" w:fill="auto"/>
          </w:tcPr>
          <w:p w:rsidR="006C2968" w:rsidRPr="00827C60" w:rsidRDefault="006C2968" w:rsidP="00B54DC3">
            <w:pPr>
              <w:pStyle w:val="Standard"/>
              <w:spacing w:line="240" w:lineRule="exact"/>
            </w:pPr>
            <w:r w:rsidRPr="00827C60">
              <w:t>19,0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021E4D" w:rsidRDefault="005E5DAF" w:rsidP="00B54DC3">
            <w:pPr>
              <w:pStyle w:val="Standard"/>
              <w:suppressAutoHyphens w:val="0"/>
              <w:spacing w:line="240" w:lineRule="exact"/>
            </w:pPr>
            <w:r w:rsidRPr="00021E4D">
              <w:t>40,1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B54DC3">
            <w:pPr>
              <w:pStyle w:val="Standard"/>
              <w:suppressAutoHyphens w:val="0"/>
              <w:spacing w:line="240" w:lineRule="exact"/>
            </w:pPr>
            <w:r w:rsidRPr="00827C60">
              <w:t>20,0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D66980" w:rsidP="00A75BB7">
            <w:pPr>
              <w:widowControl w:val="0"/>
              <w:spacing w:line="240" w:lineRule="exact"/>
            </w:pPr>
            <w:r w:rsidRPr="00D66980">
              <w:rPr>
                <w:color w:val="000000"/>
                <w:spacing w:val="6"/>
              </w:rPr>
              <w:t>По информации департамента имущественных о</w:t>
            </w:r>
            <w:r w:rsidRPr="00D66980">
              <w:rPr>
                <w:color w:val="000000"/>
                <w:spacing w:val="6"/>
              </w:rPr>
              <w:t>т</w:t>
            </w:r>
            <w:r w:rsidRPr="00D66980">
              <w:rPr>
                <w:color w:val="000000"/>
                <w:spacing w:val="6"/>
              </w:rPr>
              <w:t>ношений и государственных закупок Новгоро</w:t>
            </w:r>
            <w:r w:rsidRPr="00D66980">
              <w:rPr>
                <w:color w:val="000000"/>
                <w:spacing w:val="6"/>
              </w:rPr>
              <w:t>д</w:t>
            </w:r>
            <w:r w:rsidRPr="00D66980">
              <w:rPr>
                <w:color w:val="000000"/>
                <w:spacing w:val="6"/>
              </w:rPr>
              <w:t>ской области 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</w:t>
            </w:r>
            <w:r w:rsidRPr="00D66980">
              <w:rPr>
                <w:color w:val="000000"/>
                <w:spacing w:val="6"/>
              </w:rPr>
              <w:t>а</w:t>
            </w:r>
            <w:r w:rsidRPr="00D66980">
              <w:rPr>
                <w:color w:val="000000"/>
                <w:spacing w:val="6"/>
              </w:rPr>
              <w:t>тельства, закупки, участниками которых являются только субъекты малого и среднего предприним</w:t>
            </w:r>
            <w:r w:rsidRPr="00D66980">
              <w:rPr>
                <w:color w:val="000000"/>
                <w:spacing w:val="6"/>
              </w:rPr>
              <w:t>а</w:t>
            </w:r>
            <w:r w:rsidRPr="00D66980">
              <w:rPr>
                <w:color w:val="000000"/>
                <w:spacing w:val="6"/>
              </w:rPr>
              <w:t>тельства, и закупки, в отношении участников к</w:t>
            </w:r>
            <w:r w:rsidRPr="00D66980">
              <w:rPr>
                <w:color w:val="000000"/>
                <w:spacing w:val="6"/>
              </w:rPr>
              <w:t>о</w:t>
            </w:r>
            <w:r w:rsidRPr="00D66980">
              <w:rPr>
                <w:color w:val="000000"/>
                <w:spacing w:val="6"/>
              </w:rPr>
              <w:t>торых заказчиком устанавливается требование о привлечении к исполнению договора субподря</w:t>
            </w:r>
            <w:r w:rsidRPr="00D66980">
              <w:rPr>
                <w:color w:val="000000"/>
                <w:spacing w:val="6"/>
              </w:rPr>
              <w:t>д</w:t>
            </w:r>
            <w:r w:rsidRPr="00D66980">
              <w:rPr>
                <w:color w:val="000000"/>
                <w:spacing w:val="6"/>
              </w:rPr>
              <w:t>чиков (соисполнителей) из числа субъектов малого и среднего предпринимательства), в общем объеме закупок, осуществляемых в соответствии с Фед</w:t>
            </w:r>
            <w:r w:rsidRPr="00D66980">
              <w:rPr>
                <w:color w:val="000000"/>
                <w:spacing w:val="6"/>
              </w:rPr>
              <w:t>е</w:t>
            </w:r>
            <w:r w:rsidRPr="00D66980">
              <w:rPr>
                <w:color w:val="000000"/>
                <w:spacing w:val="6"/>
              </w:rPr>
              <w:t xml:space="preserve">ральным законом от 18 июля 2011 года N 223- ФЗ </w:t>
            </w:r>
            <w:r w:rsidRPr="00D66980">
              <w:rPr>
                <w:color w:val="000000"/>
                <w:spacing w:val="6"/>
              </w:rPr>
              <w:lastRenderedPageBreak/>
              <w:t>"О закупках товаров, работ, услуг отдельными в</w:t>
            </w:r>
            <w:r w:rsidRPr="00D66980">
              <w:rPr>
                <w:color w:val="000000"/>
                <w:spacing w:val="6"/>
              </w:rPr>
              <w:t>и</w:t>
            </w:r>
            <w:r w:rsidRPr="00D66980">
              <w:rPr>
                <w:color w:val="000000"/>
                <w:spacing w:val="6"/>
              </w:rPr>
              <w:t>дами юридических лиц"</w:t>
            </w:r>
            <w:r>
              <w:rPr>
                <w:color w:val="000000"/>
                <w:spacing w:val="6"/>
              </w:rPr>
              <w:t xml:space="preserve"> </w:t>
            </w:r>
            <w:r w:rsidR="006C2968" w:rsidRPr="008F7E41">
              <w:rPr>
                <w:color w:val="000000"/>
                <w:spacing w:val="6"/>
              </w:rPr>
              <w:t>в 201</w:t>
            </w:r>
            <w:r w:rsidR="00673D3C" w:rsidRPr="008F7E41">
              <w:rPr>
                <w:color w:val="000000"/>
                <w:spacing w:val="6"/>
              </w:rPr>
              <w:t>7</w:t>
            </w:r>
            <w:r w:rsidR="006C2968" w:rsidRPr="008F7E41">
              <w:rPr>
                <w:color w:val="000000"/>
                <w:spacing w:val="6"/>
              </w:rPr>
              <w:t xml:space="preserve"> году составила</w:t>
            </w:r>
            <w:r>
              <w:rPr>
                <w:color w:val="000000"/>
                <w:spacing w:val="6"/>
              </w:rPr>
              <w:t xml:space="preserve"> </w:t>
            </w:r>
            <w:r w:rsidRPr="008F7E41">
              <w:rPr>
                <w:rFonts w:eastAsia="Courier New"/>
                <w:color w:val="000000"/>
                <w:spacing w:val="6"/>
              </w:rPr>
              <w:t xml:space="preserve">в стоимостном выражении </w:t>
            </w:r>
            <w:r>
              <w:rPr>
                <w:color w:val="000000"/>
                <w:spacing w:val="6"/>
              </w:rPr>
              <w:t>40,1</w:t>
            </w:r>
            <w:r w:rsidR="006C2968" w:rsidRPr="008F7E41">
              <w:rPr>
                <w:rFonts w:eastAsia="Courier New"/>
                <w:color w:val="000000"/>
                <w:spacing w:val="6"/>
              </w:rPr>
              <w:t>%</w:t>
            </w:r>
            <w:r>
              <w:t>.</w:t>
            </w:r>
          </w:p>
          <w:p w:rsidR="00CE7798" w:rsidRPr="006F7855" w:rsidRDefault="00CE779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5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2017 года в </w:t>
            </w:r>
            <w:r w:rsidRPr="006F7855">
              <w:rPr>
                <w:rFonts w:ascii="Times New Roman" w:hAnsi="Times New Roman" w:cs="Times New Roman"/>
                <w:b/>
                <w:sz w:val="24"/>
                <w:szCs w:val="24"/>
              </w:rPr>
              <w:t>Батецком</w:t>
            </w:r>
            <w:r w:rsidRPr="006F78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для обеспечения муниципальных нужд в с</w:t>
            </w:r>
            <w:r w:rsidRPr="006F78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855">
              <w:rPr>
                <w:rFonts w:ascii="Times New Roman" w:hAnsi="Times New Roman" w:cs="Times New Roman"/>
                <w:sz w:val="24"/>
                <w:szCs w:val="24"/>
              </w:rPr>
              <w:t>ответствии с федеральным законом от 05 апреля 2013 года №44-ФЗ «О контрактной системе в сфере зак</w:t>
            </w:r>
            <w:r w:rsidRPr="006F78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855"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государс</w:t>
            </w:r>
            <w:r w:rsidRPr="006F78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855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нужд» доля конкурентных закупок с предоставлением в общем объеме конк</w:t>
            </w:r>
            <w:r w:rsidRPr="006F78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855">
              <w:rPr>
                <w:rFonts w:ascii="Times New Roman" w:hAnsi="Times New Roman" w:cs="Times New Roman"/>
                <w:sz w:val="24"/>
                <w:szCs w:val="24"/>
              </w:rPr>
              <w:t>рентных закупок составила: в количественном выр</w:t>
            </w:r>
            <w:r w:rsidRPr="006F78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855">
              <w:rPr>
                <w:rFonts w:ascii="Times New Roman" w:hAnsi="Times New Roman" w:cs="Times New Roman"/>
                <w:sz w:val="24"/>
                <w:szCs w:val="24"/>
              </w:rPr>
              <w:t xml:space="preserve">жении – </w:t>
            </w:r>
            <w:r w:rsidR="006F7855" w:rsidRPr="006F78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7855">
              <w:rPr>
                <w:rFonts w:ascii="Times New Roman" w:hAnsi="Times New Roman" w:cs="Times New Roman"/>
                <w:sz w:val="24"/>
                <w:szCs w:val="24"/>
              </w:rPr>
              <w:t xml:space="preserve">%, в стоимостном выражении – </w:t>
            </w:r>
            <w:r w:rsidR="006F7855" w:rsidRPr="006F78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F78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F7855" w:rsidRPr="006F7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798" w:rsidRPr="00ED6350" w:rsidRDefault="00CE779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3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D6350">
              <w:rPr>
                <w:rFonts w:ascii="Times New Roman" w:hAnsi="Times New Roman" w:cs="Times New Roman"/>
                <w:b/>
                <w:sz w:val="24"/>
                <w:szCs w:val="24"/>
              </w:rPr>
              <w:t>Валдайском</w:t>
            </w:r>
            <w:r w:rsidRPr="00ED63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доля закупок у субъектов малого и среднего предпринимательства в общем объеме закупок, осуществляемых в соотве</w:t>
            </w:r>
            <w:r w:rsidRPr="00ED63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350">
              <w:rPr>
                <w:rFonts w:ascii="Times New Roman" w:hAnsi="Times New Roman" w:cs="Times New Roman"/>
                <w:sz w:val="24"/>
                <w:szCs w:val="24"/>
              </w:rPr>
              <w:t>ствии с Федеральным законом от 18 июля 2011года № 223-ФЗ «О закупках товаров, работ, услуг отдел</w:t>
            </w:r>
            <w:r w:rsidRPr="00ED63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350">
              <w:rPr>
                <w:rFonts w:ascii="Times New Roman" w:hAnsi="Times New Roman" w:cs="Times New Roman"/>
                <w:sz w:val="24"/>
                <w:szCs w:val="24"/>
              </w:rPr>
              <w:t xml:space="preserve">ными видами юридических лиц» составила </w:t>
            </w:r>
            <w:r w:rsidR="00ED6350" w:rsidRPr="00ED6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350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 w:rsidR="00ED6350" w:rsidRPr="00ED63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350" w:rsidRPr="00ED6350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  <w:r w:rsidRPr="00ED6350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AF534C" w:rsidRPr="00AF534C" w:rsidRDefault="00AF534C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 xml:space="preserve">Общий годовой объем закупок Администрации </w:t>
            </w:r>
            <w:proofErr w:type="spellStart"/>
            <w:r w:rsidRPr="00AF53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F53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F534C">
              <w:rPr>
                <w:rFonts w:ascii="Times New Roman" w:hAnsi="Times New Roman" w:cs="Times New Roman"/>
                <w:b/>
                <w:sz w:val="24"/>
                <w:szCs w:val="24"/>
              </w:rPr>
              <w:t>лотовского</w:t>
            </w:r>
            <w:proofErr w:type="spellEnd"/>
            <w:r w:rsidRPr="00AF53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2017 году с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ставил 5648065,35  рублей, из них закупки с предо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 xml:space="preserve">тавлением преимуществ субъектам малого и среднего предпринимательства – 2541629,41 рублей или 45 %. Закупки с предоставлением преимуществ субъектам малого и среднего предпринимательства: </w:t>
            </w:r>
          </w:p>
          <w:p w:rsidR="00AF534C" w:rsidRPr="00AF534C" w:rsidRDefault="00AF534C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укцион в электронной форме на выполнение работ по ремонту автомобильных дорог общего пользов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 xml:space="preserve">ния населенных пунктов сельского поселения Волот </w:t>
            </w:r>
            <w:proofErr w:type="spellStart"/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Pr="00AF53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цена контра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та1224641,00 рублей;</w:t>
            </w:r>
          </w:p>
          <w:p w:rsidR="00AF534C" w:rsidRPr="00AF534C" w:rsidRDefault="00AF534C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укцион в электронной форме на выполнение работ по ремонту автомобильных работ общего пользов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 xml:space="preserve">ния вне населенных пунктов </w:t>
            </w:r>
            <w:proofErr w:type="spellStart"/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Pr="00AF534C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пального района, цена контракта 544888,41 рублей;</w:t>
            </w:r>
          </w:p>
          <w:p w:rsidR="00AF534C" w:rsidRPr="00AF534C" w:rsidRDefault="00AF534C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укцион в электронной форме Приобретение жил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534C">
              <w:rPr>
                <w:rFonts w:ascii="Times New Roman" w:hAnsi="Times New Roman" w:cs="Times New Roman"/>
                <w:sz w:val="24"/>
                <w:szCs w:val="24"/>
              </w:rPr>
              <w:t>го помещения для детей - сирот и детей, оставшихся без попечения родителей, цена контракта 772100,00 рублей.</w:t>
            </w:r>
          </w:p>
          <w:p w:rsidR="00CE7798" w:rsidRPr="00FC77BB" w:rsidRDefault="00FC77BB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7BB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="00CE7798" w:rsidRPr="00FC77BB">
              <w:rPr>
                <w:rFonts w:ascii="Times New Roman" w:hAnsi="Times New Roman" w:cs="Times New Roman"/>
                <w:sz w:val="24"/>
                <w:szCs w:val="24"/>
              </w:rPr>
              <w:t xml:space="preserve"> 2017 года в </w:t>
            </w:r>
            <w:r w:rsidR="00CE7798" w:rsidRPr="00FC77BB">
              <w:rPr>
                <w:rFonts w:ascii="Times New Roman" w:hAnsi="Times New Roman" w:cs="Times New Roman"/>
                <w:b/>
                <w:sz w:val="24"/>
                <w:szCs w:val="24"/>
              </w:rPr>
              <w:t>Демянском</w:t>
            </w:r>
            <w:r w:rsidR="00CE7798" w:rsidRPr="00FC77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для субъектов малого и среднего предприн</w:t>
            </w:r>
            <w:r w:rsidR="00CE7798" w:rsidRPr="00FC7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7798" w:rsidRPr="00FC77BB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проведено </w:t>
            </w:r>
            <w:r w:rsidRPr="00FC77BB">
              <w:rPr>
                <w:rFonts w:ascii="Times New Roman" w:hAnsi="Times New Roman" w:cs="Times New Roman"/>
                <w:sz w:val="24"/>
                <w:szCs w:val="24"/>
              </w:rPr>
              <w:t>24 закупки на 17372 тыс. ру</w:t>
            </w:r>
            <w:r w:rsidRPr="00FC7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 (48% от общего числа закупок 2017 года).</w:t>
            </w:r>
          </w:p>
          <w:p w:rsidR="00CE7798" w:rsidRPr="000F25AD" w:rsidRDefault="00CE779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F25AD">
              <w:rPr>
                <w:rFonts w:ascii="Times New Roman" w:hAnsi="Times New Roman" w:cs="Times New Roman"/>
                <w:b/>
                <w:sz w:val="24"/>
                <w:szCs w:val="24"/>
              </w:rPr>
              <w:t>Любытинском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доля зак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>пок у субъектов малого и среднего предпринимател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>ства (включая закупки, участниками которых явл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>ются любые лица, в том числе субъекты малого и среднего предпринимательства, закупки, участник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>ми которых являются только субъекты малого и среднего предпринимательства, и закупки, в отнош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>нии участников которых заказчиком устанавливается требование о привлечении к исполнению договора субподрядчиков (соисполнителей) из числа субъе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предпринимательства), в о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 xml:space="preserve">щем объеме закупок, осуществляемых в соответствии с Федеральным законом от 18 июля 2011 года N 223- ФЗ "О закупках товаров, работ, услуг отдельными видами юридических лиц" </w:t>
            </w:r>
            <w:r w:rsidR="000F25AD" w:rsidRPr="000F25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 w:rsidR="000F25AD" w:rsidRPr="000F25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25AD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19%.</w:t>
            </w:r>
          </w:p>
          <w:p w:rsidR="00CE7798" w:rsidRPr="002D1245" w:rsidRDefault="002D1245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798" w:rsidRPr="002D1245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 w:rsidRPr="002D12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798" w:rsidRPr="002D1245">
              <w:rPr>
                <w:rFonts w:ascii="Times New Roman" w:hAnsi="Times New Roman" w:cs="Times New Roman"/>
                <w:sz w:val="24"/>
                <w:szCs w:val="24"/>
              </w:rPr>
              <w:t xml:space="preserve"> доля закупок с предоставлением пр</w:t>
            </w:r>
            <w:r w:rsidR="00CE7798" w:rsidRPr="002D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798" w:rsidRPr="002D1245">
              <w:rPr>
                <w:rFonts w:ascii="Times New Roman" w:hAnsi="Times New Roman" w:cs="Times New Roman"/>
                <w:sz w:val="24"/>
                <w:szCs w:val="24"/>
              </w:rPr>
              <w:t>имуществ субъектам малого и среднего предприн</w:t>
            </w:r>
            <w:r w:rsidR="00CE7798" w:rsidRPr="002D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7798" w:rsidRPr="002D1245">
              <w:rPr>
                <w:rFonts w:ascii="Times New Roman" w:hAnsi="Times New Roman" w:cs="Times New Roman"/>
                <w:sz w:val="24"/>
                <w:szCs w:val="24"/>
              </w:rPr>
              <w:t>мательства в совокупном годовом стоимостном об</w:t>
            </w:r>
            <w:r w:rsidR="00CE7798" w:rsidRPr="002D124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CE7798" w:rsidRPr="002D1245">
              <w:rPr>
                <w:rFonts w:ascii="Times New Roman" w:hAnsi="Times New Roman" w:cs="Times New Roman"/>
                <w:sz w:val="24"/>
                <w:szCs w:val="24"/>
              </w:rPr>
              <w:t xml:space="preserve">еме закупок по </w:t>
            </w:r>
            <w:proofErr w:type="spellStart"/>
            <w:r w:rsidR="00CE7798" w:rsidRPr="002D1245">
              <w:rPr>
                <w:rFonts w:ascii="Times New Roman" w:hAnsi="Times New Roman" w:cs="Times New Roman"/>
                <w:b/>
                <w:sz w:val="24"/>
                <w:szCs w:val="24"/>
              </w:rPr>
              <w:t>Маловишерскому</w:t>
            </w:r>
            <w:proofErr w:type="spellEnd"/>
            <w:r w:rsidR="00CE7798" w:rsidRPr="002D1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составила </w:t>
            </w:r>
            <w:r w:rsidRPr="002D124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  <w:r w:rsidR="00CE7798" w:rsidRPr="002D124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D1245">
              <w:rPr>
                <w:rFonts w:ascii="Times New Roman" w:hAnsi="Times New Roman" w:cs="Times New Roman"/>
                <w:sz w:val="24"/>
                <w:szCs w:val="24"/>
              </w:rPr>
              <w:t>(2016 год – 19,8%).</w:t>
            </w:r>
            <w:r w:rsidRPr="002D1245">
              <w:t xml:space="preserve"> </w:t>
            </w:r>
            <w:r w:rsidRPr="002D1245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2D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245">
              <w:rPr>
                <w:rFonts w:ascii="Times New Roman" w:hAnsi="Times New Roman" w:cs="Times New Roman"/>
                <w:sz w:val="24"/>
                <w:szCs w:val="24"/>
              </w:rPr>
              <w:t>мость  муниципальных контрактов, заключенных по результатам закупок,  осуществленных с предоста</w:t>
            </w:r>
            <w:r w:rsidRPr="002D12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245">
              <w:rPr>
                <w:rFonts w:ascii="Times New Roman" w:hAnsi="Times New Roman" w:cs="Times New Roman"/>
                <w:sz w:val="24"/>
                <w:szCs w:val="24"/>
              </w:rPr>
              <w:t>лением   преимуществ субъектам малого   предпр</w:t>
            </w:r>
            <w:r w:rsidRPr="002D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245">
              <w:rPr>
                <w:rFonts w:ascii="Times New Roman" w:hAnsi="Times New Roman" w:cs="Times New Roman"/>
                <w:sz w:val="24"/>
                <w:szCs w:val="24"/>
              </w:rPr>
              <w:t>нимательства и социально   ориентированным н</w:t>
            </w:r>
            <w:r w:rsidRPr="002D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245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организациям, составила 25037,7 тыс. рублей.</w:t>
            </w:r>
          </w:p>
          <w:p w:rsidR="00CE7798" w:rsidRPr="00812527" w:rsidRDefault="00CE779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2017 года в </w:t>
            </w:r>
            <w:r w:rsidRPr="00812527">
              <w:rPr>
                <w:rFonts w:ascii="Times New Roman" w:hAnsi="Times New Roman" w:cs="Times New Roman"/>
                <w:b/>
                <w:sz w:val="24"/>
                <w:szCs w:val="24"/>
              </w:rPr>
              <w:t>Маревском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ципальном районе состоялось 10 закупок, провод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мых конкурентным способом, в том числе 2 закупки с участием субъектов малого и среднего предприн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мательства.</w:t>
            </w:r>
          </w:p>
          <w:p w:rsidR="00812527" w:rsidRPr="00812527" w:rsidRDefault="00CE779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12527">
              <w:rPr>
                <w:rFonts w:ascii="Times New Roman" w:hAnsi="Times New Roman" w:cs="Times New Roman"/>
                <w:b/>
                <w:sz w:val="24"/>
                <w:szCs w:val="24"/>
              </w:rPr>
              <w:t>Мошенском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в 2017 году доля закупок у субъектов малого и среднего пре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принимательства в общем объеме закупок, осущест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ляемых в соответствии с Федеральным законом от 18 июля 2011 i-ода N 223-ФЗ "О закупках товаров. р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бот, услуг отдельными видами юридических лиц" в стоимостном выражении составила 48.6%. По итогам осуществления в 2017 году закупок для обеспечения муниципальных нужд в соответствии с Федеральным 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от 05 апреля 2013 г. №44-ФЗ «О контрак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ной системе в сфере закупок товаров, работ, услуг для обеспечения государственных и муниципальных нужд» доля конкурентных закупок с предоставлен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ем преимуществ субъектам малого предприним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тельства в общем объеме конкурентных закупок с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ставила: в количественном выражении - 70.0 %, в стоимостном выражении - 54.0%.</w:t>
            </w:r>
          </w:p>
          <w:p w:rsidR="00CE7798" w:rsidRPr="00812527" w:rsidRDefault="00CE779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12527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Новгородском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осущест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ляется увеличение количества закупок путем огран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чения требований к участникам закупок, а именно в том, что участники закупок должны являться субъе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тами малого предпринимательства, и в соответствии с Федеральным законам "О контрактной системе в сфере закупок товаров, работ, услуг для обеспечения государственных и муниципальных нужд" от 05.04.2013 № 44-ФЗ их доля составляет не менее 15 % от всех участников.</w:t>
            </w:r>
          </w:p>
          <w:p w:rsidR="00CE7798" w:rsidRPr="00812527" w:rsidRDefault="00CE779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12527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Окуловском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 доля закупок у субъектов малого и среднего пре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принимательства в общем объеме закупок, осущест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ляемых в соответствии с Федеральным законом от 18 июля 2011 года N 223-ФЗ "О закупках товаров, работ, услуг отдельными видами юридических лиц” сост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вила 4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812527" w:rsidRPr="00812527" w:rsidRDefault="00CE779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12527">
              <w:rPr>
                <w:rFonts w:ascii="Times New Roman" w:hAnsi="Times New Roman" w:cs="Times New Roman"/>
                <w:b/>
                <w:sz w:val="24"/>
                <w:szCs w:val="24"/>
              </w:rPr>
              <w:t>Парфинском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за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 2017 год осуществлено 56 закупок с предоставлением пр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имуществ  субъектам малого и среднего предприн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мательства на общую сумму 22,9 млн. руб. (48,1% от общего количества конкурентных закупок 2017 года).</w:t>
            </w:r>
          </w:p>
          <w:p w:rsidR="00CE7798" w:rsidRPr="00812527" w:rsidRDefault="00CE779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12527">
              <w:rPr>
                <w:rFonts w:ascii="Times New Roman" w:hAnsi="Times New Roman" w:cs="Times New Roman"/>
                <w:b/>
                <w:sz w:val="24"/>
                <w:szCs w:val="24"/>
              </w:rPr>
              <w:t>Пестовском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при составл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нии плана-графика и внесении изменений, дополн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ний в него, заказчикам рекомендуется преимущес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венно размещать закупки, участниками которых я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ляются только субъекты малого и среднего предпр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предпринимательства. В 2017 год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 у субъектов малого бизнеса 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размещено 10 закупок, заключено контрактов на сумму 1 864,91 тыс. рублей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798" w:rsidRPr="00812527" w:rsidRDefault="00CE779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12527">
              <w:rPr>
                <w:rFonts w:ascii="Times New Roman" w:hAnsi="Times New Roman" w:cs="Times New Roman"/>
                <w:b/>
                <w:sz w:val="24"/>
                <w:szCs w:val="24"/>
              </w:rPr>
              <w:t>Поддорского</w:t>
            </w:r>
            <w:proofErr w:type="spellEnd"/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она осуществляет закупки у субъектов малого пре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принимательства в объеме не менее 15% от совоку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ного годового объема закупок.</w:t>
            </w:r>
          </w:p>
          <w:p w:rsidR="00CE7798" w:rsidRPr="00812527" w:rsidRDefault="00CE779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12527">
              <w:rPr>
                <w:rFonts w:ascii="Times New Roman" w:hAnsi="Times New Roman" w:cs="Times New Roman"/>
                <w:b/>
                <w:sz w:val="24"/>
                <w:szCs w:val="24"/>
              </w:rPr>
              <w:t>Солецком</w:t>
            </w:r>
            <w:proofErr w:type="spellEnd"/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объявлено 9 аукционов на приобретени</w:t>
            </w:r>
            <w:r w:rsidR="00812527" w:rsidRPr="00812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 xml:space="preserve"> жилья для детей-сирот, в т. ч. 4 аукциона - с установлением преимуществ для субъектов малого предприним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тельства и социально ориентированных некоммерч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527">
              <w:rPr>
                <w:rFonts w:ascii="Times New Roman" w:hAnsi="Times New Roman" w:cs="Times New Roman"/>
                <w:sz w:val="24"/>
                <w:szCs w:val="24"/>
              </w:rPr>
              <w:t>ских организаций.</w:t>
            </w:r>
          </w:p>
          <w:p w:rsidR="00CE7798" w:rsidRPr="00682787" w:rsidRDefault="00CE779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2787">
              <w:rPr>
                <w:rFonts w:ascii="Times New Roman" w:hAnsi="Times New Roman" w:cs="Times New Roman"/>
                <w:b/>
                <w:sz w:val="24"/>
                <w:szCs w:val="24"/>
              </w:rPr>
              <w:t>Старорусском</w:t>
            </w:r>
            <w:r w:rsidRPr="006827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соотве</w:t>
            </w:r>
            <w:r w:rsidRPr="006827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2787">
              <w:rPr>
                <w:rFonts w:ascii="Times New Roman" w:hAnsi="Times New Roman" w:cs="Times New Roman"/>
                <w:sz w:val="24"/>
                <w:szCs w:val="24"/>
              </w:rPr>
              <w:t>ствии с Федеральным законом от 05.04.2013 №44-ФЗ(ред. 28.12.2016) «О контрактной системе в сфере закупок товаров, работ, услуг для обеспечения гос</w:t>
            </w:r>
            <w:r w:rsidRPr="006827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787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 конкурентн</w:t>
            </w:r>
            <w:r w:rsidRPr="006827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2787">
              <w:rPr>
                <w:rFonts w:ascii="Times New Roman" w:hAnsi="Times New Roman" w:cs="Times New Roman"/>
                <w:sz w:val="24"/>
                <w:szCs w:val="24"/>
              </w:rPr>
              <w:t>ми способами проведено 5 закупок , в т.ч. 3 закупки проведены с предоставлением преимуществ субъе</w:t>
            </w:r>
            <w:r w:rsidRPr="006827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2787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предпринимательства  и соц</w:t>
            </w:r>
            <w:r w:rsidRPr="00682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787">
              <w:rPr>
                <w:rFonts w:ascii="Times New Roman" w:hAnsi="Times New Roman" w:cs="Times New Roman"/>
                <w:sz w:val="24"/>
                <w:szCs w:val="24"/>
              </w:rPr>
              <w:t>ально-ориентированным некоммерческим организ</w:t>
            </w:r>
            <w:r w:rsidRPr="00682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787">
              <w:rPr>
                <w:rFonts w:ascii="Times New Roman" w:hAnsi="Times New Roman" w:cs="Times New Roman"/>
                <w:sz w:val="24"/>
                <w:szCs w:val="24"/>
              </w:rPr>
              <w:t>циям.</w:t>
            </w:r>
          </w:p>
          <w:p w:rsidR="00CE7798" w:rsidRPr="00C70A8D" w:rsidRDefault="00CE779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A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C70A8D">
              <w:rPr>
                <w:rFonts w:ascii="Times New Roman" w:hAnsi="Times New Roman" w:cs="Times New Roman"/>
                <w:b/>
                <w:sz w:val="24"/>
                <w:szCs w:val="24"/>
              </w:rPr>
              <w:t>Холмского</w:t>
            </w:r>
            <w:r w:rsidRPr="00C70A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C70A8D" w:rsidRPr="00C70A8D">
              <w:rPr>
                <w:rFonts w:ascii="Times New Roman" w:hAnsi="Times New Roman" w:cs="Times New Roman"/>
                <w:sz w:val="24"/>
                <w:szCs w:val="24"/>
              </w:rPr>
              <w:t>в 2017 году размещено конкурентными способами 42 закупки, в том числе 9 закупок с предоставлением преимуществ субъектам малого и среднего предпр</w:t>
            </w:r>
            <w:r w:rsidR="00C70A8D" w:rsidRPr="00C70A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0A8D" w:rsidRPr="00C70A8D">
              <w:rPr>
                <w:rFonts w:ascii="Times New Roman" w:hAnsi="Times New Roman" w:cs="Times New Roman"/>
                <w:sz w:val="24"/>
                <w:szCs w:val="24"/>
              </w:rPr>
              <w:t>нимательства. С субъектами малого предприним</w:t>
            </w:r>
            <w:r w:rsidR="00C70A8D" w:rsidRPr="00C70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0A8D" w:rsidRPr="00C70A8D">
              <w:rPr>
                <w:rFonts w:ascii="Times New Roman" w:hAnsi="Times New Roman" w:cs="Times New Roman"/>
                <w:sz w:val="24"/>
                <w:szCs w:val="24"/>
              </w:rPr>
              <w:t>тельства осуществлено закупок на сумму 6892,4 тыс. рублей, что составляет 32% от общего объема зак</w:t>
            </w:r>
            <w:r w:rsidR="00C70A8D" w:rsidRPr="00C70A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0A8D" w:rsidRPr="00C70A8D">
              <w:rPr>
                <w:rFonts w:ascii="Times New Roman" w:hAnsi="Times New Roman" w:cs="Times New Roman"/>
                <w:sz w:val="24"/>
                <w:szCs w:val="24"/>
              </w:rPr>
              <w:t>пок, осуществленных Администрацией района.</w:t>
            </w:r>
          </w:p>
          <w:p w:rsidR="00367EB0" w:rsidRPr="00934E25" w:rsidRDefault="00CE779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 июля 2011 года № 223-ФЗ "О закупках товаров, работ, у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луг отдельными видами юридических лиц" Админ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страцией </w:t>
            </w:r>
            <w:r w:rsidRPr="00934E25">
              <w:rPr>
                <w:rFonts w:ascii="Times New Roman" w:hAnsi="Times New Roman" w:cs="Times New Roman"/>
                <w:b/>
                <w:sz w:val="24"/>
                <w:szCs w:val="24"/>
              </w:rPr>
              <w:t>Чудовского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 н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чала 2017 года ведется мониторинг закупок у субъе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4E25">
              <w:rPr>
                <w:rFonts w:ascii="Times New Roman" w:hAnsi="Times New Roman" w:cs="Times New Roman"/>
                <w:sz w:val="24"/>
                <w:szCs w:val="24"/>
              </w:rPr>
              <w:t xml:space="preserve">тов малого и среднего предпринимательства в общем объеме закупок, </w:t>
            </w:r>
            <w:r w:rsidR="00934E25" w:rsidRPr="00934E25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01.01.2018 года данный показатель в Чудовском муниципальном ра</w:t>
            </w:r>
            <w:r w:rsidR="00934E25" w:rsidRPr="00934E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34E25" w:rsidRPr="00934E25">
              <w:rPr>
                <w:rFonts w:ascii="Times New Roman" w:hAnsi="Times New Roman" w:cs="Times New Roman"/>
                <w:sz w:val="24"/>
                <w:szCs w:val="24"/>
              </w:rPr>
              <w:t>оне составляет 64,4%. Рост показателя произошел в связи с заключением контрактов по результатам з</w:t>
            </w:r>
            <w:r w:rsidR="00934E25" w:rsidRPr="00934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4E25" w:rsidRPr="00934E25">
              <w:rPr>
                <w:rFonts w:ascii="Times New Roman" w:hAnsi="Times New Roman" w:cs="Times New Roman"/>
                <w:sz w:val="24"/>
                <w:szCs w:val="24"/>
              </w:rPr>
              <w:t>купок, осуществленных с установлением требования к поставщику (подрядчику, исполнителю), не явля</w:t>
            </w:r>
            <w:r w:rsidR="00934E25" w:rsidRPr="00934E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34E25" w:rsidRPr="00934E25">
              <w:rPr>
                <w:rFonts w:ascii="Times New Roman" w:hAnsi="Times New Roman" w:cs="Times New Roman"/>
                <w:sz w:val="24"/>
                <w:szCs w:val="24"/>
              </w:rPr>
              <w:t>щемуся субъектом малого предпринимательства или социально ориентированной некоммерческой орган</w:t>
            </w:r>
            <w:r w:rsidR="00934E25" w:rsidRPr="00934E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4E25" w:rsidRPr="0093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зацией, о привлечении к исполнению контракта су</w:t>
            </w:r>
            <w:r w:rsidR="00934E25" w:rsidRPr="00934E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4E25" w:rsidRPr="00934E25">
              <w:rPr>
                <w:rFonts w:ascii="Times New Roman" w:hAnsi="Times New Roman" w:cs="Times New Roman"/>
                <w:sz w:val="24"/>
                <w:szCs w:val="24"/>
              </w:rPr>
              <w:t>подрядчиков, соисполнителей из числа субъектов м</w:t>
            </w:r>
            <w:r w:rsidR="00934E25" w:rsidRPr="00934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4E25" w:rsidRPr="00934E25">
              <w:rPr>
                <w:rFonts w:ascii="Times New Roman" w:hAnsi="Times New Roman" w:cs="Times New Roman"/>
                <w:sz w:val="24"/>
                <w:szCs w:val="24"/>
              </w:rPr>
              <w:t>лого предпринимательства, социально ориентир</w:t>
            </w:r>
            <w:r w:rsidR="00934E25" w:rsidRPr="00934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4E25" w:rsidRPr="00934E25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организаций.</w:t>
            </w:r>
          </w:p>
        </w:tc>
      </w:tr>
      <w:tr w:rsidR="006C2968" w:rsidRPr="00827C60" w:rsidTr="00827C60">
        <w:tc>
          <w:tcPr>
            <w:tcW w:w="567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highlight w:val="lightGray"/>
              </w:rPr>
            </w:pPr>
            <w:r w:rsidRPr="00827C60">
              <w:rPr>
                <w:rFonts w:cs="Times New Roman"/>
              </w:rPr>
              <w:lastRenderedPageBreak/>
              <w:t>4.</w:t>
            </w:r>
          </w:p>
        </w:tc>
        <w:tc>
          <w:tcPr>
            <w:tcW w:w="2834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DA1C0B" w:rsidRDefault="006C2968" w:rsidP="00DC514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Осуществление оптим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зации количества гос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дарственных унитарных предприятий Новгоро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Pr="00DA1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хозяйс</w:t>
            </w:r>
            <w:r w:rsidRPr="00DA1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DA1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венных обществ, доля уч</w:t>
            </w:r>
            <w:r w:rsidRPr="00DA1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DA1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тия Новгородской обла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ти в которых составляет более 50 %, в том числе путем приватизации, пр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ведения реорганизации и ликвидации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DA1C0B" w:rsidRDefault="006C2968" w:rsidP="00AC115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</w:t>
            </w:r>
            <w:r w:rsidRPr="00DA1C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приватизированных в 2013-</w:t>
            </w:r>
            <w:r w:rsidRPr="00DA1C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годах имущественных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государстве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ных унитарных предпр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ятий и общего количества государственных унита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ных предприятий, осущ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ствлявших деятельность в 2013-2018 годах (%)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DA1C0B" w:rsidRDefault="006C2968" w:rsidP="00105A05">
            <w:pPr>
              <w:pStyle w:val="Standard"/>
              <w:suppressAutoHyphens w:val="0"/>
              <w:spacing w:before="120" w:line="240" w:lineRule="exact"/>
            </w:pPr>
            <w:r w:rsidRPr="00DA1C0B">
              <w:t>33,0</w:t>
            </w:r>
          </w:p>
        </w:tc>
        <w:tc>
          <w:tcPr>
            <w:tcW w:w="709" w:type="dxa"/>
            <w:shd w:val="clear" w:color="auto" w:fill="auto"/>
          </w:tcPr>
          <w:p w:rsidR="006C2968" w:rsidRPr="00DA1C0B" w:rsidRDefault="006C2968" w:rsidP="00105A05">
            <w:pPr>
              <w:pStyle w:val="Standard"/>
              <w:suppressAutoHyphens w:val="0"/>
              <w:spacing w:before="120" w:line="240" w:lineRule="exact"/>
            </w:pPr>
            <w:r w:rsidRPr="00DA1C0B">
              <w:t>33,3</w:t>
            </w:r>
          </w:p>
        </w:tc>
        <w:tc>
          <w:tcPr>
            <w:tcW w:w="708" w:type="dxa"/>
            <w:shd w:val="clear" w:color="auto" w:fill="auto"/>
          </w:tcPr>
          <w:p w:rsidR="006C2968" w:rsidRPr="00DA1C0B" w:rsidRDefault="006C2968" w:rsidP="00105A05">
            <w:pPr>
              <w:pStyle w:val="Standard"/>
              <w:suppressAutoHyphens w:val="0"/>
              <w:spacing w:before="120" w:line="240" w:lineRule="exact"/>
            </w:pPr>
            <w:r w:rsidRPr="00DA1C0B">
              <w:t>33,0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DA1C0B" w:rsidRDefault="00B41DB2" w:rsidP="00105A05">
            <w:pPr>
              <w:pStyle w:val="Standard"/>
              <w:suppressAutoHyphens w:val="0"/>
              <w:spacing w:before="120" w:line="240" w:lineRule="exact"/>
            </w:pPr>
            <w:r w:rsidRPr="00DA1C0B">
              <w:t>33,3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DA1C0B" w:rsidRDefault="006C2968" w:rsidP="00105A05">
            <w:pPr>
              <w:pStyle w:val="Standard"/>
              <w:suppressAutoHyphens w:val="0"/>
              <w:spacing w:before="120" w:line="240" w:lineRule="exact"/>
            </w:pPr>
            <w:r w:rsidRPr="00DA1C0B">
              <w:t>35,0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B41DB2" w:rsidP="00A75BB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План по данному мероприятию выполнен.</w:t>
            </w:r>
          </w:p>
        </w:tc>
      </w:tr>
      <w:tr w:rsidR="006C2968" w:rsidRPr="00827C60" w:rsidTr="00827C60"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3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DA1C0B" w:rsidRDefault="006C2968" w:rsidP="00105A05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DA1C0B" w:rsidRDefault="006C2968" w:rsidP="00AC115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соотношение числа хозя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ственных обществ, акции (доли) которых были по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ностью приватизированы в 2013-2018 годах, и числа хозяйственных обществ с государственным участием в капитале, осуществля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C0B">
              <w:rPr>
                <w:rFonts w:ascii="Times New Roman" w:hAnsi="Times New Roman" w:cs="Times New Roman"/>
                <w:sz w:val="24"/>
                <w:szCs w:val="24"/>
              </w:rPr>
              <w:t>ших деятельность в 2013-2018 годах (%)</w:t>
            </w:r>
          </w:p>
        </w:tc>
        <w:tc>
          <w:tcPr>
            <w:tcW w:w="7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DA1C0B" w:rsidRDefault="006C2968" w:rsidP="00105A05">
            <w:pPr>
              <w:pStyle w:val="Standard"/>
              <w:suppressAutoHyphens w:val="0"/>
              <w:spacing w:before="120" w:line="240" w:lineRule="exact"/>
            </w:pPr>
            <w:r w:rsidRPr="00DA1C0B">
              <w:t>30,0</w:t>
            </w:r>
          </w:p>
        </w:tc>
        <w:tc>
          <w:tcPr>
            <w:tcW w:w="709" w:type="dxa"/>
            <w:shd w:val="clear" w:color="auto" w:fill="auto"/>
          </w:tcPr>
          <w:p w:rsidR="006C2968" w:rsidRPr="00DA1C0B" w:rsidRDefault="006C2968" w:rsidP="00105A05">
            <w:pPr>
              <w:pStyle w:val="Standard"/>
              <w:suppressAutoHyphens w:val="0"/>
              <w:spacing w:before="120" w:line="240" w:lineRule="exact"/>
            </w:pPr>
            <w:r w:rsidRPr="00DA1C0B">
              <w:t>40,0</w:t>
            </w:r>
          </w:p>
        </w:tc>
        <w:tc>
          <w:tcPr>
            <w:tcW w:w="708" w:type="dxa"/>
            <w:shd w:val="clear" w:color="auto" w:fill="auto"/>
          </w:tcPr>
          <w:p w:rsidR="006C2968" w:rsidRPr="00DA1C0B" w:rsidRDefault="006C2968" w:rsidP="00105A05">
            <w:pPr>
              <w:pStyle w:val="Standard"/>
              <w:suppressAutoHyphens w:val="0"/>
              <w:spacing w:before="120" w:line="240" w:lineRule="exact"/>
            </w:pPr>
            <w:r w:rsidRPr="00DA1C0B">
              <w:t>40,0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DA1C0B" w:rsidRDefault="00B41DB2" w:rsidP="00105A05">
            <w:pPr>
              <w:pStyle w:val="Standard"/>
              <w:suppressAutoHyphens w:val="0"/>
              <w:spacing w:before="120" w:line="240" w:lineRule="exact"/>
            </w:pPr>
            <w:r w:rsidRPr="00DA1C0B">
              <w:t>40,0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DA1C0B" w:rsidRDefault="006C2968" w:rsidP="00105A05">
            <w:pPr>
              <w:pStyle w:val="Standard"/>
              <w:suppressAutoHyphens w:val="0"/>
              <w:spacing w:before="120" w:line="240" w:lineRule="exact"/>
            </w:pPr>
            <w:r w:rsidRPr="00DA1C0B">
              <w:t>50,0</w:t>
            </w:r>
          </w:p>
        </w:tc>
        <w:tc>
          <w:tcPr>
            <w:tcW w:w="56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968" w:rsidRPr="00827C60" w:rsidRDefault="006C2968" w:rsidP="00105A05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6C2968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5.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887DD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Разработка типового 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министративного регл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мента предоставления муниципальной услуги по выдаче 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разрешения на строительство и типо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вого административного ре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ламента предоставления муниципальной услуги по выдаче разрешений на ввод объекта в эксплуат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цию при 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осуществлении строительства, рекон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рукции объектов кап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  <w:p w:rsidR="006C2968" w:rsidRPr="00827C60" w:rsidRDefault="006C2968" w:rsidP="00887DD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887DD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 образований, на терр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тории которых внедрены типовой администрати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ный регламент предоста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луги по выдаче разрешения на строительство и типовой административный регл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мент предоставления м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ниципальной услуги по выдаче разрешений на ввод объекта в эксплуатацию при осуществ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лении стро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тельства, рекон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капи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тального 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строительства (%)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spacing w:before="120" w:line="240" w:lineRule="exact"/>
              <w:rPr>
                <w:rFonts w:eastAsia="Arial"/>
              </w:rPr>
            </w:pPr>
            <w:r w:rsidRPr="00827C60">
              <w:rPr>
                <w:rFonts w:eastAsia="Arial"/>
              </w:rPr>
              <w:lastRenderedPageBreak/>
              <w:t>20,0</w:t>
            </w:r>
          </w:p>
        </w:tc>
        <w:tc>
          <w:tcPr>
            <w:tcW w:w="709" w:type="dxa"/>
            <w:shd w:val="clear" w:color="auto" w:fill="auto"/>
          </w:tcPr>
          <w:p w:rsidR="006C2968" w:rsidRPr="00827C60" w:rsidRDefault="006C2968" w:rsidP="00105A05">
            <w:pPr>
              <w:spacing w:before="120" w:line="240" w:lineRule="exact"/>
              <w:rPr>
                <w:rFonts w:eastAsia="Arial"/>
              </w:rPr>
            </w:pPr>
            <w:r w:rsidRPr="00827C60">
              <w:rPr>
                <w:rFonts w:eastAsia="Arial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6C2968" w:rsidRPr="00827C60" w:rsidRDefault="006C2968" w:rsidP="00105A05">
            <w:pPr>
              <w:spacing w:before="120" w:line="240" w:lineRule="exact"/>
              <w:rPr>
                <w:rFonts w:eastAsia="Arial"/>
              </w:rPr>
            </w:pPr>
            <w:r w:rsidRPr="00827C60">
              <w:rPr>
                <w:rFonts w:eastAsia="Arial"/>
              </w:rPr>
              <w:t>70,0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915357" w:rsidP="00105A05">
            <w:pPr>
              <w:spacing w:before="120" w:line="240" w:lineRule="exact"/>
              <w:rPr>
                <w:rFonts w:eastAsia="Arial"/>
              </w:rPr>
            </w:pPr>
            <w:r>
              <w:rPr>
                <w:rFonts w:eastAsia="Arial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spacing w:before="120" w:line="240" w:lineRule="exact"/>
              <w:rPr>
                <w:rFonts w:eastAsia="Arial"/>
              </w:rPr>
            </w:pPr>
            <w:r w:rsidRPr="00827C60">
              <w:rPr>
                <w:rFonts w:eastAsia="Arial"/>
              </w:rPr>
              <w:t>100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A75BB7">
            <w:pPr>
              <w:widowControl w:val="0"/>
              <w:spacing w:line="240" w:lineRule="exact"/>
              <w:ind w:left="23" w:right="23" w:hanging="23"/>
            </w:pPr>
            <w:r w:rsidRPr="00827C60">
              <w:t>Типовые административные регламенты предоста</w:t>
            </w:r>
            <w:r w:rsidRPr="00827C60">
              <w:t>в</w:t>
            </w:r>
            <w:r w:rsidRPr="00827C60">
              <w:t>ления муниципальной услуги по выдаче разрешения на строительство и муниципальной услуги по выдаче разрешений на ввод объекта в эксплуатацию при осуществлении строительства, реконструкции объе</w:t>
            </w:r>
            <w:r w:rsidRPr="00827C60">
              <w:t>к</w:t>
            </w:r>
            <w:r w:rsidRPr="00827C60">
              <w:t>тов капитального строительства разработаны, утве</w:t>
            </w:r>
            <w:r w:rsidRPr="00827C60">
              <w:t>р</w:t>
            </w:r>
            <w:r w:rsidRPr="00827C60">
              <w:t>ждены протоколом комиссии по повышению качес</w:t>
            </w:r>
            <w:r w:rsidRPr="00827C60">
              <w:t>т</w:t>
            </w:r>
            <w:r w:rsidRPr="00827C60">
              <w:t>ва и доступности предоставления государственных и муниципальных услуг в Новгородской области от 01 июля 2015 года № 10 и направлены в органы местн</w:t>
            </w:r>
            <w:r w:rsidRPr="00827C60">
              <w:t>о</w:t>
            </w:r>
            <w:r w:rsidRPr="00827C60">
              <w:t>го самоуправления муниципальных образований.</w:t>
            </w:r>
          </w:p>
          <w:p w:rsidR="00915357" w:rsidRDefault="00915357" w:rsidP="00A75BB7">
            <w:pPr>
              <w:widowControl w:val="0"/>
              <w:spacing w:line="240" w:lineRule="exact"/>
              <w:ind w:left="23" w:right="23" w:hanging="23"/>
            </w:pPr>
            <w:r>
              <w:t xml:space="preserve">Постановлением Администрации </w:t>
            </w:r>
            <w:proofErr w:type="spellStart"/>
            <w:r w:rsidRPr="00915357">
              <w:rPr>
                <w:b/>
              </w:rPr>
              <w:t>Демянского</w:t>
            </w:r>
            <w:proofErr w:type="spellEnd"/>
            <w:r>
              <w:t xml:space="preserve"> мун</w:t>
            </w:r>
            <w:r>
              <w:t>и</w:t>
            </w:r>
            <w:r>
              <w:t>ципального района от 24.08.2017 №770 утвержден административный регламент предоставления мун</w:t>
            </w:r>
            <w:r>
              <w:t>и</w:t>
            </w:r>
            <w:r>
              <w:t>ципальной услуги по выдаче разрешения на стро</w:t>
            </w:r>
            <w:r>
              <w:t>и</w:t>
            </w:r>
            <w:r>
              <w:t xml:space="preserve">тельство, реконструкцию объектов капитального строительства на территориях поселений. </w:t>
            </w:r>
            <w:r w:rsidRPr="00915357">
              <w:t>Постано</w:t>
            </w:r>
            <w:r w:rsidRPr="00915357">
              <w:t>в</w:t>
            </w:r>
            <w:r w:rsidRPr="00915357">
              <w:lastRenderedPageBreak/>
              <w:t xml:space="preserve">лением Администрации </w:t>
            </w:r>
            <w:proofErr w:type="spellStart"/>
            <w:r w:rsidRPr="00915357">
              <w:rPr>
                <w:b/>
              </w:rPr>
              <w:t>Демянского</w:t>
            </w:r>
            <w:proofErr w:type="spellEnd"/>
            <w:r w:rsidRPr="00915357">
              <w:t xml:space="preserve"> </w:t>
            </w:r>
            <w:proofErr w:type="spellStart"/>
            <w:r w:rsidRPr="00915357">
              <w:t>муни-ципального</w:t>
            </w:r>
            <w:proofErr w:type="spellEnd"/>
            <w:r w:rsidRPr="00915357">
              <w:t xml:space="preserve"> района от 24.08.2017 №77</w:t>
            </w:r>
            <w:r>
              <w:t>3</w:t>
            </w:r>
            <w:r w:rsidRPr="00915357">
              <w:t xml:space="preserve"> </w:t>
            </w:r>
            <w:r>
              <w:t xml:space="preserve"> утвержден административный регламент предоставления мун</w:t>
            </w:r>
            <w:r>
              <w:t>и</w:t>
            </w:r>
            <w:r>
              <w:t>ципальной услуги выдача разрешения на ввод объе</w:t>
            </w:r>
            <w:r>
              <w:t>к</w:t>
            </w:r>
            <w:r>
              <w:t>та в эксплуатацию при осуществлении строительс</w:t>
            </w:r>
            <w:r>
              <w:t>т</w:t>
            </w:r>
            <w:r>
              <w:t>ва, реконструкции объектов капитального строител</w:t>
            </w:r>
            <w:r>
              <w:t>ь</w:t>
            </w:r>
            <w:r>
              <w:t>ства.</w:t>
            </w:r>
          </w:p>
          <w:p w:rsidR="00915357" w:rsidRDefault="00915357" w:rsidP="00A75BB7">
            <w:pPr>
              <w:widowControl w:val="0"/>
              <w:spacing w:line="240" w:lineRule="exact"/>
              <w:ind w:left="23" w:right="23" w:hanging="23"/>
            </w:pPr>
            <w:r>
              <w:t xml:space="preserve">Утверждено постановление Администрации </w:t>
            </w:r>
            <w:proofErr w:type="spellStart"/>
            <w:r w:rsidRPr="00915357">
              <w:rPr>
                <w:b/>
              </w:rPr>
              <w:t>Мал</w:t>
            </w:r>
            <w:r w:rsidRPr="00915357">
              <w:rPr>
                <w:b/>
              </w:rPr>
              <w:t>о</w:t>
            </w:r>
            <w:r w:rsidRPr="00915357">
              <w:rPr>
                <w:b/>
              </w:rPr>
              <w:t>вишерского</w:t>
            </w:r>
            <w:proofErr w:type="spellEnd"/>
            <w:r>
              <w:t xml:space="preserve"> муниципального района от 13.04.2017 № 386 «О внесении изменений в административный регламент предоставления муниципальной услуги «Подготовка и выдача разрешений на строительство, реконструкцию объектов капитального строительс</w:t>
            </w:r>
            <w:r>
              <w:t>т</w:t>
            </w:r>
            <w:r>
              <w:t>ва, а также  на ввод объектов в эксплуатацию». П</w:t>
            </w:r>
            <w:r>
              <w:t>о</w:t>
            </w:r>
            <w:r>
              <w:t>становление размещено на сайте Администрации муниципального района в информационно-телекоммуникационной сети «Интернет»</w:t>
            </w:r>
          </w:p>
          <w:p w:rsidR="00915357" w:rsidRDefault="00915357" w:rsidP="00A75BB7">
            <w:pPr>
              <w:autoSpaceDE w:val="0"/>
              <w:autoSpaceDN w:val="0"/>
              <w:adjustRightInd w:val="0"/>
              <w:spacing w:line="260" w:lineRule="exact"/>
            </w:pPr>
            <w:r w:rsidRPr="00915357">
              <w:t xml:space="preserve">Постановлением Администрации </w:t>
            </w:r>
            <w:proofErr w:type="spellStart"/>
            <w:r w:rsidRPr="00915357">
              <w:rPr>
                <w:b/>
              </w:rPr>
              <w:t>Парфинского</w:t>
            </w:r>
            <w:proofErr w:type="spellEnd"/>
            <w:r w:rsidRPr="00915357">
              <w:t xml:space="preserve"> м</w:t>
            </w:r>
            <w:r w:rsidRPr="00915357">
              <w:t>у</w:t>
            </w:r>
            <w:r w:rsidRPr="00915357">
              <w:t>ниципального района от 05.10.2015 № 535 утвержден административный регламент  предоставления мун</w:t>
            </w:r>
            <w:r w:rsidRPr="00915357">
              <w:t>и</w:t>
            </w:r>
            <w:r w:rsidRPr="00915357">
              <w:t xml:space="preserve">ципальной услуги по выдаче разрешения на </w:t>
            </w:r>
            <w:r w:rsidRPr="00915357">
              <w:rPr>
                <w:spacing w:val="-10"/>
              </w:rPr>
              <w:t>стро</w:t>
            </w:r>
            <w:r w:rsidRPr="00915357">
              <w:rPr>
                <w:spacing w:val="-10"/>
              </w:rPr>
              <w:t>и</w:t>
            </w:r>
            <w:r w:rsidRPr="00915357">
              <w:rPr>
                <w:spacing w:val="-10"/>
              </w:rPr>
              <w:t>тельство</w:t>
            </w:r>
            <w:r w:rsidRPr="00915357">
              <w:t xml:space="preserve"> и выдаче разрешений на ввод объекта в </w:t>
            </w:r>
            <w:r w:rsidRPr="00915357">
              <w:rPr>
                <w:spacing w:val="-12"/>
              </w:rPr>
              <w:t>эк</w:t>
            </w:r>
            <w:r w:rsidRPr="00915357">
              <w:rPr>
                <w:spacing w:val="-12"/>
              </w:rPr>
              <w:t>с</w:t>
            </w:r>
            <w:r w:rsidRPr="00915357">
              <w:rPr>
                <w:spacing w:val="-12"/>
              </w:rPr>
              <w:t>плуатацию</w:t>
            </w:r>
            <w:r w:rsidRPr="00915357">
              <w:t xml:space="preserve"> при осуществлении </w:t>
            </w:r>
            <w:r w:rsidRPr="00915357">
              <w:rPr>
                <w:spacing w:val="-16"/>
              </w:rPr>
              <w:t>строительства,</w:t>
            </w:r>
            <w:r w:rsidRPr="00915357">
              <w:t xml:space="preserve"> реконс</w:t>
            </w:r>
            <w:r w:rsidRPr="00915357">
              <w:t>т</w:t>
            </w:r>
            <w:r w:rsidRPr="00915357">
              <w:t>рук</w:t>
            </w:r>
            <w:r w:rsidRPr="00915357">
              <w:rPr>
                <w:spacing w:val="-8"/>
              </w:rPr>
              <w:t xml:space="preserve">ции объектов </w:t>
            </w:r>
            <w:r w:rsidRPr="00915357">
              <w:rPr>
                <w:spacing w:val="-6"/>
              </w:rPr>
              <w:t xml:space="preserve">капитального </w:t>
            </w:r>
            <w:r w:rsidRPr="00915357">
              <w:rPr>
                <w:spacing w:val="-10"/>
              </w:rPr>
              <w:t>строительства.. В 2017 г</w:t>
            </w:r>
            <w:r w:rsidRPr="00915357">
              <w:rPr>
                <w:spacing w:val="-10"/>
              </w:rPr>
              <w:t>о</w:t>
            </w:r>
            <w:r w:rsidRPr="00915357">
              <w:rPr>
                <w:spacing w:val="-10"/>
              </w:rPr>
              <w:t>ду в регламент внесены изменения по</w:t>
            </w:r>
            <w:r w:rsidRPr="00915357">
              <w:rPr>
                <w:rFonts w:eastAsiaTheme="minorEastAsia"/>
              </w:rPr>
              <w:t xml:space="preserve"> сокращению ср</w:t>
            </w:r>
            <w:r w:rsidRPr="00915357">
              <w:rPr>
                <w:rFonts w:eastAsiaTheme="minorEastAsia"/>
              </w:rPr>
              <w:t>о</w:t>
            </w:r>
            <w:r w:rsidRPr="00915357">
              <w:rPr>
                <w:rFonts w:eastAsiaTheme="minorEastAsia"/>
              </w:rPr>
              <w:t>ков выдачи документа заявителю.</w:t>
            </w:r>
          </w:p>
          <w:p w:rsidR="00915357" w:rsidRDefault="00365366" w:rsidP="00A75BB7">
            <w:pPr>
              <w:autoSpaceDE w:val="0"/>
              <w:autoSpaceDN w:val="0"/>
              <w:adjustRightInd w:val="0"/>
              <w:spacing w:line="260" w:lineRule="exact"/>
            </w:pPr>
            <w:r>
              <w:t>Административные регламенты предоставления м</w:t>
            </w:r>
            <w:r>
              <w:t>у</w:t>
            </w:r>
            <w:r>
              <w:t>ниципальных услуг по выдаче разрешения на стро</w:t>
            </w:r>
            <w:r>
              <w:t>и</w:t>
            </w:r>
            <w:r>
              <w:t>тельство  и по выдаче разрешений на ввод объекта в эксплуатацию разработаны  и утверждены постано</w:t>
            </w:r>
            <w:r>
              <w:t>в</w:t>
            </w:r>
            <w:r>
              <w:t xml:space="preserve">лениями Администрации </w:t>
            </w:r>
            <w:proofErr w:type="spellStart"/>
            <w:r w:rsidRPr="00365366">
              <w:rPr>
                <w:b/>
              </w:rPr>
              <w:t>Поддорского</w:t>
            </w:r>
            <w:proofErr w:type="spellEnd"/>
            <w:r>
              <w:t xml:space="preserve"> муниципал</w:t>
            </w:r>
            <w:r>
              <w:t>ь</w:t>
            </w:r>
            <w:r>
              <w:t>ного района: № 320 от 02.08.2017 «Об утверждении административного регламента по предоставлению муниципальной услуги «Выдача разрешений на строительство»; № 319 от 02.08.2017«Об утвержд</w:t>
            </w:r>
            <w:r>
              <w:t>е</w:t>
            </w:r>
            <w:r>
              <w:t>нии административного регламента по предоставл</w:t>
            </w:r>
            <w:r>
              <w:t>е</w:t>
            </w:r>
            <w:r>
              <w:t>нию муниципальной услуги «Выдача разрешения на ввод объекта в эксплуатацию при осуществлении строительства, реконструкции объектов капитального строительства».</w:t>
            </w:r>
          </w:p>
          <w:p w:rsidR="00365366" w:rsidRDefault="00365366" w:rsidP="00A75BB7">
            <w:pPr>
              <w:autoSpaceDE w:val="0"/>
              <w:autoSpaceDN w:val="0"/>
              <w:adjustRightInd w:val="0"/>
              <w:spacing w:line="260" w:lineRule="exact"/>
            </w:pPr>
            <w:r w:rsidRPr="00365366">
              <w:lastRenderedPageBreak/>
              <w:t>Внесены изменения в административный регламент предоставления муниципальной услуги по выдаче разрешения на строительство, разрешений на ввод объекта в эксплуатацию при осуществлении стро</w:t>
            </w:r>
            <w:r w:rsidRPr="00365366">
              <w:t>и</w:t>
            </w:r>
            <w:r w:rsidRPr="00365366">
              <w:t>тельства, реконструкции объектов капитального строительства, расположенных на территории мун</w:t>
            </w:r>
            <w:r w:rsidRPr="00365366">
              <w:t>и</w:t>
            </w:r>
            <w:r w:rsidRPr="00365366">
              <w:t>ципального образования, утверждённые постановл</w:t>
            </w:r>
            <w:r w:rsidRPr="00365366">
              <w:t>е</w:t>
            </w:r>
            <w:r w:rsidRPr="00365366">
              <w:t xml:space="preserve">нием Администрации </w:t>
            </w:r>
            <w:r w:rsidR="000B0999" w:rsidRPr="000B0999">
              <w:rPr>
                <w:b/>
              </w:rPr>
              <w:t>Старорусского</w:t>
            </w:r>
            <w:r w:rsidR="000B0999">
              <w:t xml:space="preserve"> </w:t>
            </w:r>
            <w:r w:rsidRPr="00365366">
              <w:t>муниципал</w:t>
            </w:r>
            <w:r w:rsidRPr="00365366">
              <w:t>ь</w:t>
            </w:r>
            <w:r w:rsidRPr="00365366">
              <w:t>ного района от 26.06.2017  №1093.</w:t>
            </w:r>
          </w:p>
          <w:p w:rsidR="00A01F26" w:rsidRDefault="00A01F26" w:rsidP="00A75BB7">
            <w:pPr>
              <w:autoSpaceDE w:val="0"/>
              <w:autoSpaceDN w:val="0"/>
              <w:adjustRightInd w:val="0"/>
              <w:spacing w:line="260" w:lineRule="exact"/>
            </w:pPr>
            <w:r>
              <w:t xml:space="preserve">В 2017 году в </w:t>
            </w:r>
            <w:r w:rsidRPr="00A01F26">
              <w:rPr>
                <w:b/>
              </w:rPr>
              <w:t>Холмском</w:t>
            </w:r>
            <w:r>
              <w:t xml:space="preserve"> муниципальном районе ра</w:t>
            </w:r>
            <w:r>
              <w:t>з</w:t>
            </w:r>
            <w:r>
              <w:t>работаны и утверждены два административных ре</w:t>
            </w:r>
            <w:r>
              <w:t>г</w:t>
            </w:r>
            <w:r>
              <w:t>ламента предоставления муниципальной услуги:</w:t>
            </w:r>
          </w:p>
          <w:p w:rsidR="00A01F26" w:rsidRDefault="00A01F26" w:rsidP="00A75BB7">
            <w:pPr>
              <w:autoSpaceDE w:val="0"/>
              <w:autoSpaceDN w:val="0"/>
              <w:adjustRightInd w:val="0"/>
              <w:spacing w:line="260" w:lineRule="exact"/>
            </w:pPr>
            <w:r>
              <w:t xml:space="preserve"> - Административный регламент по предоставлению муниципальной услуги «Выдача разрешения на ввод объекта в эксплуатацию при осуществлении стро</w:t>
            </w:r>
            <w:r>
              <w:t>и</w:t>
            </w:r>
            <w:r>
              <w:t>тельства, реконструкции объектов капитального строительства на территории Холмского муниц</w:t>
            </w:r>
            <w:r>
              <w:t>и</w:t>
            </w:r>
            <w:r>
              <w:t>пального района» постановлением Администрации Холмского муниципального района от 09.10.2017 №641;</w:t>
            </w:r>
          </w:p>
          <w:p w:rsidR="00A01F26" w:rsidRDefault="00A01F26" w:rsidP="00A75BB7">
            <w:pPr>
              <w:autoSpaceDE w:val="0"/>
              <w:autoSpaceDN w:val="0"/>
              <w:adjustRightInd w:val="0"/>
              <w:spacing w:line="260" w:lineRule="exact"/>
            </w:pPr>
            <w:r>
              <w:t xml:space="preserve"> - Административный регламент по предоставлению муниципальной услуги «Выдача разрешений на строительство на территории Холмского муниц</w:t>
            </w:r>
            <w:r>
              <w:t>и</w:t>
            </w:r>
            <w:r>
              <w:t>пального района» постановлением Администрации Холмского муниципального района от 09.10.2017 №642.</w:t>
            </w:r>
          </w:p>
          <w:p w:rsidR="00A01F26" w:rsidRDefault="00815526" w:rsidP="00A75BB7">
            <w:pPr>
              <w:autoSpaceDE w:val="0"/>
              <w:autoSpaceDN w:val="0"/>
              <w:adjustRightInd w:val="0"/>
              <w:spacing w:line="260" w:lineRule="exact"/>
            </w:pPr>
            <w:r>
              <w:t>П</w:t>
            </w:r>
            <w:r w:rsidRPr="00815526">
              <w:t xml:space="preserve">остановлением администрации </w:t>
            </w:r>
            <w:r w:rsidRPr="00815526">
              <w:rPr>
                <w:b/>
              </w:rPr>
              <w:t xml:space="preserve">Чудовского </w:t>
            </w:r>
            <w:r w:rsidRPr="00815526">
              <w:t>мун</w:t>
            </w:r>
            <w:r w:rsidRPr="00815526">
              <w:t>и</w:t>
            </w:r>
            <w:r w:rsidRPr="00815526">
              <w:t>ципального района от 31.08.2017 № 1210 утвержден типовой административный регламент по предоста</w:t>
            </w:r>
            <w:r w:rsidRPr="00815526">
              <w:t>в</w:t>
            </w:r>
            <w:r w:rsidRPr="00815526">
              <w:t>лению муниципальной услуги «Выдача разрешений на строительство»</w:t>
            </w:r>
            <w:r>
              <w:t>.</w:t>
            </w:r>
          </w:p>
          <w:p w:rsidR="00815526" w:rsidRDefault="00EB128B" w:rsidP="00A75BB7">
            <w:pPr>
              <w:autoSpaceDE w:val="0"/>
              <w:autoSpaceDN w:val="0"/>
              <w:adjustRightInd w:val="0"/>
              <w:spacing w:line="260" w:lineRule="exact"/>
            </w:pPr>
            <w:r w:rsidRPr="00EB128B">
              <w:t>Административный регламент утвержден постано</w:t>
            </w:r>
            <w:r w:rsidRPr="00EB128B">
              <w:t>в</w:t>
            </w:r>
            <w:r w:rsidRPr="00EB128B">
              <w:t xml:space="preserve">лением Администрации </w:t>
            </w:r>
            <w:proofErr w:type="spellStart"/>
            <w:r w:rsidRPr="00EB128B">
              <w:rPr>
                <w:b/>
              </w:rPr>
              <w:t>Шимского</w:t>
            </w:r>
            <w:proofErr w:type="spellEnd"/>
            <w:r w:rsidRPr="00EB128B">
              <w:t xml:space="preserve"> муниципального района от 01.03.2017 №180.</w:t>
            </w:r>
          </w:p>
          <w:p w:rsidR="006C2968" w:rsidRPr="00827C60" w:rsidRDefault="00915357" w:rsidP="00A75BB7">
            <w:pPr>
              <w:widowControl w:val="0"/>
              <w:spacing w:line="240" w:lineRule="exact"/>
              <w:ind w:left="23" w:right="23" w:hanging="23"/>
            </w:pPr>
            <w:r>
              <w:t xml:space="preserve">В остальных </w:t>
            </w:r>
            <w:r w:rsidRPr="00827C60">
              <w:t xml:space="preserve">муниципальных образованиях </w:t>
            </w:r>
            <w:r w:rsidR="006C2968" w:rsidRPr="00827C60">
              <w:t>админ</w:t>
            </w:r>
            <w:r w:rsidR="006C2968" w:rsidRPr="00827C60">
              <w:t>и</w:t>
            </w:r>
            <w:r w:rsidR="006C2968" w:rsidRPr="00827C60">
              <w:t>стративные регламенты предоставления муниц</w:t>
            </w:r>
            <w:r w:rsidR="006C2968" w:rsidRPr="00827C60">
              <w:t>и</w:t>
            </w:r>
            <w:r w:rsidR="006C2968" w:rsidRPr="00827C60">
              <w:t>пальных услуг по предоставлению разрешения на строительство и предоставлению разрешения на ввод объектов в эксплуата</w:t>
            </w:r>
            <w:r>
              <w:t xml:space="preserve">цию приведены в соответствие </w:t>
            </w:r>
            <w:r>
              <w:lastRenderedPageBreak/>
              <w:t>с</w:t>
            </w:r>
            <w:r w:rsidR="006C2968" w:rsidRPr="00827C60">
              <w:t xml:space="preserve"> типовыми регламентами </w:t>
            </w:r>
            <w:r>
              <w:t>в 2016 году</w:t>
            </w:r>
            <w:r w:rsidR="006C2968" w:rsidRPr="00827C60">
              <w:t>.</w:t>
            </w:r>
          </w:p>
        </w:tc>
      </w:tr>
      <w:tr w:rsidR="006C2968" w:rsidRPr="00827C60" w:rsidTr="00827C60">
        <w:tc>
          <w:tcPr>
            <w:tcW w:w="567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lastRenderedPageBreak/>
              <w:t>6.</w:t>
            </w:r>
          </w:p>
        </w:tc>
        <w:tc>
          <w:tcPr>
            <w:tcW w:w="2834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884FD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по передаче государс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объектов недвижимого имущества, включая не используемые по назн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чению, негосударстве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ным (нему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ниципальным) организациям с приме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нием механизмов гос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дарственно-частного партнерства, в том числе посредством заключения концессионного соглаш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ния, с обязательством 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хранения целевого назн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чения и использования объекта недви</w:t>
            </w:r>
            <w:r w:rsidRPr="00827C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жимого имущества в сферах соц</w:t>
            </w:r>
            <w:r w:rsidRPr="00827C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аль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ного обслуживания, де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отдыха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ния, дошкольного образ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вания, здравоохранения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9344F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государственных (муниц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пальных) объектов недв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жимого имущества в сф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Standard"/>
              <w:suppressAutoHyphens w:val="0"/>
              <w:spacing w:before="120" w:line="240" w:lineRule="exact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C2968" w:rsidRPr="00827C60" w:rsidRDefault="006C2968" w:rsidP="00105A05">
            <w:pPr>
              <w:pStyle w:val="Standard"/>
              <w:suppressAutoHyphens w:val="0"/>
              <w:spacing w:before="120" w:line="240" w:lineRule="exact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Standard"/>
              <w:suppressAutoHyphens w:val="0"/>
              <w:spacing w:before="120" w:line="240" w:lineRule="exact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105A05">
            <w:pPr>
              <w:pStyle w:val="Standard"/>
              <w:suppressAutoHyphens w:val="0"/>
              <w:spacing w:before="120" w:line="240" w:lineRule="exact"/>
            </w:pPr>
          </w:p>
        </w:tc>
        <w:tc>
          <w:tcPr>
            <w:tcW w:w="5670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C2968" w:rsidRPr="00827C60" w:rsidRDefault="006C2968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 целях реализации в Новгородской области мех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низмов государственно-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частного партнерства в сфере социальной защиты населения в 2016 году департ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ментом труда и социальной защиты населения Но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городской области разработана Примерная форма 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глашения о государственно-частном партнерстве, 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вержденная приказом департамента труда и социал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ной защиты населения Новгородской области от 11.10.2016 № 501.</w:t>
            </w:r>
          </w:p>
          <w:p w:rsidR="00ED0F83" w:rsidRPr="00ED0F83" w:rsidRDefault="00ED0F83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F83">
              <w:rPr>
                <w:rFonts w:ascii="Times New Roman" w:hAnsi="Times New Roman" w:cs="Times New Roman"/>
                <w:sz w:val="24"/>
                <w:szCs w:val="24"/>
              </w:rPr>
              <w:t>В 2017 году работа по разработке проектов норм</w:t>
            </w:r>
            <w:r w:rsidRPr="00ED0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F83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по передаче государственных (муниципальных) объектов недвижимого имущества, включая не используемые по назначению, негосуда</w:t>
            </w:r>
            <w:r w:rsidRPr="00ED0F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0F83">
              <w:rPr>
                <w:rFonts w:ascii="Times New Roman" w:hAnsi="Times New Roman" w:cs="Times New Roman"/>
                <w:sz w:val="24"/>
                <w:szCs w:val="24"/>
              </w:rPr>
              <w:t>ственным (немуниципальным) организациям с пр</w:t>
            </w:r>
            <w:r w:rsidRPr="00ED0F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0F83">
              <w:rPr>
                <w:rFonts w:ascii="Times New Roman" w:hAnsi="Times New Roman" w:cs="Times New Roman"/>
                <w:sz w:val="24"/>
                <w:szCs w:val="24"/>
              </w:rPr>
              <w:t>менением механизмов государственно-частного партнерства, в том числе посредством заключения концессионного соглашения, с обязательством с</w:t>
            </w:r>
            <w:r w:rsidRPr="00ED0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F83">
              <w:rPr>
                <w:rFonts w:ascii="Times New Roman" w:hAnsi="Times New Roman" w:cs="Times New Roman"/>
                <w:sz w:val="24"/>
                <w:szCs w:val="24"/>
              </w:rPr>
              <w:t>хранения целевого назначения и использования об</w:t>
            </w:r>
            <w:r w:rsidRPr="00ED0F8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D0F83">
              <w:rPr>
                <w:rFonts w:ascii="Times New Roman" w:hAnsi="Times New Roman" w:cs="Times New Roman"/>
                <w:sz w:val="24"/>
                <w:szCs w:val="24"/>
              </w:rPr>
              <w:t>екта недвижимого имущества в сферах социального обслуживания, детского отдыха и оздоровления, д</w:t>
            </w:r>
            <w:r w:rsidRPr="00ED0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F83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здравоохранения не пров</w:t>
            </w:r>
            <w:r w:rsidRPr="00ED0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F83">
              <w:rPr>
                <w:rFonts w:ascii="Times New Roman" w:hAnsi="Times New Roman" w:cs="Times New Roman"/>
                <w:sz w:val="24"/>
                <w:szCs w:val="24"/>
              </w:rPr>
              <w:t>дилась.</w:t>
            </w:r>
          </w:p>
        </w:tc>
      </w:tr>
      <w:tr w:rsidR="00FF50A0" w:rsidRPr="00827C60" w:rsidTr="00827C60"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3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5D0F4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(ед.)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н/у</w:t>
            </w:r>
          </w:p>
        </w:tc>
        <w:tc>
          <w:tcPr>
            <w:tcW w:w="709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1</w:t>
            </w:r>
          </w:p>
        </w:tc>
        <w:tc>
          <w:tcPr>
            <w:tcW w:w="708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680EE5" w:rsidP="00680EE5">
            <w:pPr>
              <w:pStyle w:val="Standard"/>
              <w:suppressAutoHyphens w:val="0"/>
              <w:spacing w:before="120" w:line="240" w:lineRule="exact"/>
            </w:pPr>
            <w: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-</w:t>
            </w:r>
          </w:p>
        </w:tc>
        <w:tc>
          <w:tcPr>
            <w:tcW w:w="56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A75BB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0" w:rsidRPr="00827C60" w:rsidTr="00827C60"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3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5D0F4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детского отдыха и озд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ровления (ед.)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C20ABD">
            <w:pPr>
              <w:pStyle w:val="Standard"/>
              <w:suppressAutoHyphens w:val="0"/>
              <w:spacing w:before="120" w:line="240" w:lineRule="exact"/>
            </w:pPr>
            <w:r w:rsidRPr="00827C60">
              <w:t>н/у</w:t>
            </w:r>
          </w:p>
        </w:tc>
        <w:tc>
          <w:tcPr>
            <w:tcW w:w="709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1</w:t>
            </w:r>
          </w:p>
        </w:tc>
        <w:tc>
          <w:tcPr>
            <w:tcW w:w="708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680EE5" w:rsidP="00680EE5">
            <w:pPr>
              <w:pStyle w:val="Standard"/>
              <w:suppressAutoHyphens w:val="0"/>
              <w:spacing w:before="120" w:line="240" w:lineRule="exact"/>
            </w:pPr>
            <w: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-</w:t>
            </w:r>
          </w:p>
        </w:tc>
        <w:tc>
          <w:tcPr>
            <w:tcW w:w="56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A75BB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0" w:rsidRPr="00827C60" w:rsidTr="00827C60"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3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(ед.)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C20ABD">
            <w:pPr>
              <w:pStyle w:val="Standard"/>
              <w:suppressAutoHyphens w:val="0"/>
              <w:spacing w:before="120" w:line="240" w:lineRule="exact"/>
            </w:pPr>
            <w:r w:rsidRPr="00827C60">
              <w:t>н/у</w:t>
            </w:r>
          </w:p>
        </w:tc>
        <w:tc>
          <w:tcPr>
            <w:tcW w:w="709" w:type="dxa"/>
            <w:shd w:val="clear" w:color="auto" w:fill="auto"/>
          </w:tcPr>
          <w:p w:rsidR="00FF50A0" w:rsidRPr="00827C60" w:rsidRDefault="00FF50A0" w:rsidP="00BF4E4F">
            <w:pPr>
              <w:pStyle w:val="Standard"/>
              <w:suppressAutoHyphens w:val="0"/>
              <w:spacing w:before="120" w:line="240" w:lineRule="exact"/>
              <w:jc w:val="both"/>
            </w:pPr>
            <w:r w:rsidRPr="00827C60">
              <w:t>0</w:t>
            </w:r>
          </w:p>
        </w:tc>
        <w:tc>
          <w:tcPr>
            <w:tcW w:w="708" w:type="dxa"/>
            <w:shd w:val="clear" w:color="auto" w:fill="auto"/>
          </w:tcPr>
          <w:p w:rsidR="00FF50A0" w:rsidRPr="00827C60" w:rsidRDefault="00FF50A0" w:rsidP="00BF4E4F">
            <w:pPr>
              <w:pStyle w:val="Standard"/>
              <w:suppressAutoHyphens w:val="0"/>
              <w:spacing w:before="120" w:line="240" w:lineRule="exact"/>
              <w:jc w:val="both"/>
            </w:pPr>
            <w:r w:rsidRPr="00827C60"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680EE5" w:rsidP="00105A05">
            <w:pPr>
              <w:pStyle w:val="Standard"/>
              <w:suppressAutoHyphens w:val="0"/>
              <w:spacing w:before="120" w:line="240" w:lineRule="exact"/>
            </w:pPr>
            <w: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-</w:t>
            </w:r>
          </w:p>
        </w:tc>
        <w:tc>
          <w:tcPr>
            <w:tcW w:w="56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A75BB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0" w:rsidRPr="00827C60" w:rsidTr="00827C60"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3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здравоохранения (ед.)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C20ABD">
            <w:pPr>
              <w:pStyle w:val="Standard"/>
              <w:suppressAutoHyphens w:val="0"/>
              <w:spacing w:before="120" w:line="240" w:lineRule="exact"/>
            </w:pPr>
            <w:r w:rsidRPr="00827C60">
              <w:t>н/у</w:t>
            </w:r>
          </w:p>
        </w:tc>
        <w:tc>
          <w:tcPr>
            <w:tcW w:w="709" w:type="dxa"/>
            <w:shd w:val="clear" w:color="auto" w:fill="auto"/>
          </w:tcPr>
          <w:p w:rsidR="00FF50A0" w:rsidRPr="00827C60" w:rsidRDefault="00FF50A0" w:rsidP="00BF4E4F">
            <w:pPr>
              <w:pStyle w:val="Standard"/>
              <w:suppressAutoHyphens w:val="0"/>
              <w:spacing w:before="120" w:line="240" w:lineRule="exact"/>
              <w:jc w:val="both"/>
            </w:pPr>
            <w:r w:rsidRPr="00827C60">
              <w:t>0</w:t>
            </w:r>
          </w:p>
        </w:tc>
        <w:tc>
          <w:tcPr>
            <w:tcW w:w="708" w:type="dxa"/>
            <w:shd w:val="clear" w:color="auto" w:fill="auto"/>
          </w:tcPr>
          <w:p w:rsidR="00FF50A0" w:rsidRPr="00827C60" w:rsidRDefault="00FF50A0" w:rsidP="00BF4E4F">
            <w:pPr>
              <w:pStyle w:val="Standard"/>
              <w:suppressAutoHyphens w:val="0"/>
              <w:spacing w:before="120" w:line="240" w:lineRule="exact"/>
              <w:jc w:val="both"/>
            </w:pPr>
            <w:r w:rsidRPr="00827C60"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B12C61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-</w:t>
            </w:r>
          </w:p>
        </w:tc>
        <w:tc>
          <w:tcPr>
            <w:tcW w:w="56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A75BB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0" w:rsidRPr="00827C60" w:rsidTr="00827C60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7.</w:t>
            </w:r>
          </w:p>
        </w:tc>
        <w:tc>
          <w:tcPr>
            <w:tcW w:w="28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DB44E4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ний по передаче госуда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ственных (муниципал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ных) объектов недвиж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мого имущества, включая не используемые по 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значению, негосударс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венным (немуниципал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ным) организациям с применением механизмов государственно-частного партнерства, в том числе посредством заключения концессионного соглаш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ния, с обязательством 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целевого назн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чения и использования объекта недвижимого имущества в социальной сфере</w:t>
            </w:r>
          </w:p>
        </w:tc>
        <w:tc>
          <w:tcPr>
            <w:tcW w:w="29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DB44E4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региональной практике проектов по п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редаче государственных (муниципальных) объектов недвижимого имущества, включая не используемые по назначению, негосуда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ственным (немуниципал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ным) организациям с 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менением механизмов 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сударственно-частного партнерства, в том числе посредством заключения концессионного соглаш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ния, с обязательством 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целевого назн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чения и использования объекта недвижимого имущества в одной или 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скольких из следующих сфер: дошкольное образ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вание, детский отдых и 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доровление, здравоохран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ние, социальное обслуж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вание (ед.)</w:t>
            </w:r>
          </w:p>
        </w:tc>
        <w:tc>
          <w:tcPr>
            <w:tcW w:w="7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lastRenderedPageBreak/>
              <w:t>н/у</w:t>
            </w:r>
          </w:p>
        </w:tc>
        <w:tc>
          <w:tcPr>
            <w:tcW w:w="709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1</w:t>
            </w:r>
          </w:p>
        </w:tc>
        <w:tc>
          <w:tcPr>
            <w:tcW w:w="708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1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DE4AEF" w:rsidP="00105A05">
            <w:pPr>
              <w:pStyle w:val="Standard"/>
              <w:suppressAutoHyphens w:val="0"/>
              <w:spacing w:before="120" w:line="240" w:lineRule="exact"/>
            </w:pPr>
            <w:r>
              <w:t>2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2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государственно-частного партнерства 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партамент здравоохранения Новгородской области предлагает передать трехэтажное здание бывшего 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натория-профилактория «Новгородский», площадью 1691,7 м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, с прилегающим земельным участком, ра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положенное по адресу: Великий Новгород, ул. Зо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техническая, д. 6А, находящееся в оперативном управлении государственного областного бюджетн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го учреждения здравоохранения «Центральная горо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ская клиническая больница» для организации амб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латорно-поликлинической помощи.</w:t>
            </w:r>
          </w:p>
          <w:p w:rsidR="00FF50A0" w:rsidRPr="00827C60" w:rsidRDefault="00FF50A0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Объект находится в состоянии, требующем кап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тального ремонта с заменой внутренних и наружных инженерных сетей и оборудования, ремонта несущих и ограждающих конструкций, кровли, внутренней отделки помещений.</w:t>
            </w:r>
          </w:p>
          <w:p w:rsidR="00BC35CC" w:rsidRPr="00BC35CC" w:rsidRDefault="00BC35CC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государстве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ных объектов недвижимого имущества, включая не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назначению, негосударственным (немуниципальным) организациям департаментом труда и социальной защиты населения Новгородской области, департаментом здравоохранения Новгоро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ской области не осуществлялась.</w:t>
            </w:r>
          </w:p>
          <w:p w:rsidR="00BC35CC" w:rsidRPr="00BC35CC" w:rsidRDefault="00BC35CC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</w:t>
            </w:r>
            <w:proofErr w:type="spellStart"/>
            <w:r w:rsidRPr="00BC35CC">
              <w:rPr>
                <w:rFonts w:ascii="Times New Roman" w:hAnsi="Times New Roman" w:cs="Times New Roman"/>
                <w:b/>
                <w:sz w:val="24"/>
                <w:szCs w:val="24"/>
              </w:rPr>
              <w:t>Маловишерского</w:t>
            </w:r>
            <w:proofErr w:type="spellEnd"/>
            <w:r w:rsidRPr="00BC35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27.10.2016 года № 119 утверждено Пол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жение о порядке заключения концессионных согл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шений в отношении муниципального имущества, н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 xml:space="preserve">ходящегося в собственности </w:t>
            </w:r>
            <w:proofErr w:type="spellStart"/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BC35CC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ципального района. В отчетном периоде предлож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ния не формировались.</w:t>
            </w:r>
          </w:p>
          <w:p w:rsidR="00FF50A0" w:rsidRPr="00827C60" w:rsidRDefault="00BC35CC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BC35CC">
              <w:rPr>
                <w:rFonts w:ascii="Times New Roman" w:hAnsi="Times New Roman" w:cs="Times New Roman"/>
                <w:b/>
                <w:sz w:val="24"/>
                <w:szCs w:val="24"/>
              </w:rPr>
              <w:t>Старорусского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ципального района заключено концессионное согл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шение с ЗАО «Северо-Западный Центр доказател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ной медицины», согласно которому передано 6 об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C35CC">
              <w:rPr>
                <w:rFonts w:ascii="Times New Roman" w:hAnsi="Times New Roman" w:cs="Times New Roman"/>
                <w:sz w:val="24"/>
                <w:szCs w:val="24"/>
              </w:rPr>
              <w:t>ектов здравоохранения.</w:t>
            </w:r>
          </w:p>
        </w:tc>
      </w:tr>
      <w:tr w:rsidR="00FF50A0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highlight w:val="lightGray"/>
              </w:rPr>
            </w:pPr>
            <w:r w:rsidRPr="00827C60">
              <w:rPr>
                <w:rFonts w:cs="Times New Roman"/>
              </w:rPr>
              <w:lastRenderedPageBreak/>
              <w:t>8.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AC115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Размещение на офиц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альных сайтах органов исполнительной власти Новгородской области, Администраций муниц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пальных районов 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области и городского округа в и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фор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мационно-телекоммуникационной сети «Интернет» перечня государ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ственных (муниц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пальных) объектов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недв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жимого имущества, не используемого по цел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вому назначению, подл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жащего передаче негос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дарственным организац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ям посредством заключ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ния концессионных 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глашений с обязательс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вом сохра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нения целевого назначения и исполь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объекта недвижимого имущества в сферах 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дополнительного образ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вания детей, психолого-педагогичес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кого сопров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ждения детей с огра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ченными возможностями здоровья,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обеспечения, здравоохр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AC115F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перечня госуда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объектов недвижи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мого имущества, не исполь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зуемого по целевому назначению, подлежащего передаче 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государственным орган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зациям посредством 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ключения концессионных соглашений с обязательс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вом сохранения целевого назначения и использов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ния объекта недвижимого имущества в сферах 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дополнительного образ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вания детей, психолого-педагогического соп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рово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дения детей с ограни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вья, социального обеспеч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ния, здравоохранения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н/у</w:t>
            </w:r>
          </w:p>
        </w:tc>
        <w:tc>
          <w:tcPr>
            <w:tcW w:w="709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да</w:t>
            </w:r>
          </w:p>
        </w:tc>
        <w:tc>
          <w:tcPr>
            <w:tcW w:w="708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да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8D4237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да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На сайте департамента здравоохранения Новг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родской области</w:t>
            </w:r>
            <w:r w:rsidRPr="00827C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размещена информация об гос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дарственных объектах недвижимого имущества, не используемого по целевому назначению, подл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жащего передаче негосударственным организац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ям посредством заключения концессионных с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глашений с обязательством сохранения целевого назначения и использования объектов недвижим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827C60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</w:rPr>
              <w:t>го имущества в сфере здравоохранения:</w:t>
            </w:r>
            <w:r w:rsidRPr="0082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Pr="00827C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http://www.zdrav-novgorod.ru/departament/informatsiya-o-neispolzuemykh-ob-ektakh-nedvizhimosti.html</w:t>
              </w:r>
            </w:hyperlink>
          </w:p>
          <w:p w:rsidR="00FF50A0" w:rsidRPr="00827C60" w:rsidRDefault="00FF50A0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 настоящее время департаментом образования и м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лодежной политики проводится работа по формир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ванию перечня государственных объектов недвиж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мого имущества, не используемого по целевому 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значению, подлежащего передаче негосударственным организациям посредством заключения концессио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 соглашений с обязательством сохранения цел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вого назначения и использования объектов недвиж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мого имущества в сфере дошкольного образования, дополнительного образования детей, психолого-педагогического сопровождения детей с ограниче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здоровья.</w:t>
            </w:r>
          </w:p>
          <w:p w:rsidR="00005D1C" w:rsidRPr="00827C60" w:rsidRDefault="00FF50A0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департамента труда и социальной защиты насел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ния Новгородской области нет государственных об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ектов недвижимого имущества, не используемого по целевому назначению и подлежащего переда-че нег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сударственным организациям посредством заключ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ния концессионных соглашений с обязательством 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хранения целевого назначения и использования</w:t>
            </w:r>
            <w:r w:rsidR="0088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0A0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lastRenderedPageBreak/>
              <w:t>9.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A53F34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возмож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ностях реализации проектов с исполь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зованием механизмов государс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венно-частного партне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ства, в том числе практ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ки заключения концесс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онных соглашений, в 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циальной сфере на оф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циальных сайтах органов исполнительной власти Новгородской области в информационно-телекоммуникационной сети «Интернет»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A53F34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с 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менением механизмов 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сударственно-частного партнерства, в том числе посредством заключения концессионного соглаш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ния, в одной или нескол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ких из следующих сфер: дошкольное образование, детский отдых и оздоро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ление, здравоохранение, социальное обслуживание, спорт, культура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н/у</w:t>
            </w:r>
          </w:p>
        </w:tc>
        <w:tc>
          <w:tcPr>
            <w:tcW w:w="709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rPr>
                <w:color w:val="FF0000"/>
              </w:rPr>
            </w:pPr>
            <w:r w:rsidRPr="00827C60">
              <w:t>нет</w:t>
            </w:r>
          </w:p>
        </w:tc>
        <w:tc>
          <w:tcPr>
            <w:tcW w:w="708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rPr>
                <w:color w:val="FF0000"/>
              </w:rPr>
            </w:pPr>
            <w:r w:rsidRPr="00827C60">
              <w:t>да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925AFB" w:rsidP="00105A05">
            <w:pPr>
              <w:pStyle w:val="Standard"/>
              <w:suppressAutoHyphens w:val="0"/>
              <w:spacing w:before="120" w:line="240" w:lineRule="exact"/>
            </w:pPr>
            <w:r>
              <w:t>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да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3773" w:rsidRPr="00163773" w:rsidRDefault="00163773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7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департамента труда и соц</w:t>
            </w:r>
            <w:r w:rsidRPr="0016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3773">
              <w:rPr>
                <w:rFonts w:ascii="Times New Roman" w:hAnsi="Times New Roman" w:cs="Times New Roman"/>
                <w:sz w:val="24"/>
                <w:szCs w:val="24"/>
              </w:rPr>
              <w:t>альной защиты населения Новгородской области размещена примерная форма соглашения о госуда</w:t>
            </w:r>
            <w:r w:rsidRPr="00163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773">
              <w:rPr>
                <w:rFonts w:ascii="Times New Roman" w:hAnsi="Times New Roman" w:cs="Times New Roman"/>
                <w:sz w:val="24"/>
                <w:szCs w:val="24"/>
              </w:rPr>
              <w:t>ственно-частном партнерстве. В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773">
              <w:rPr>
                <w:rFonts w:ascii="Times New Roman" w:hAnsi="Times New Roman" w:cs="Times New Roman"/>
                <w:sz w:val="24"/>
                <w:szCs w:val="24"/>
              </w:rPr>
              <w:t xml:space="preserve"> проекты с использованием механизмов государственно-частного партнерства не осуществлялись.</w:t>
            </w:r>
          </w:p>
          <w:p w:rsidR="00FF50A0" w:rsidRPr="00827C60" w:rsidRDefault="00163773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7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163773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Pr="001637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размещено концессионное соглашение в отношении систем холодного вод</w:t>
            </w:r>
            <w:r w:rsidRPr="0016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773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</w:t>
            </w:r>
            <w:proofErr w:type="spellStart"/>
            <w:r w:rsidRPr="00163773">
              <w:rPr>
                <w:rFonts w:ascii="Times New Roman" w:hAnsi="Times New Roman" w:cs="Times New Roman"/>
                <w:sz w:val="24"/>
                <w:szCs w:val="24"/>
              </w:rPr>
              <w:t>Волотовского</w:t>
            </w:r>
            <w:proofErr w:type="spellEnd"/>
            <w:r w:rsidRPr="001637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Новгородской области от 17.02.2017.</w:t>
            </w:r>
          </w:p>
        </w:tc>
      </w:tr>
      <w:tr w:rsidR="00FF50A0" w:rsidRPr="00827C60" w:rsidTr="00827C60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10.</w:t>
            </w:r>
          </w:p>
        </w:tc>
        <w:tc>
          <w:tcPr>
            <w:tcW w:w="28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9344F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сотрудничестве между органами местного сам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городского о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руга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районов области и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негос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дарственными организ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циями, предоставляющ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ми услуги в сфере дошк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льного образования, 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ния детей, психолого-педагогического сопр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вождения детей с огран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ченными возможностями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29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9344F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региональной практике проектов с 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менением механизмов 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сударственно-частного партнерства, в том числе посредством заключения концессионных соглаш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ний, в сфере дошкольного образования, дополнител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детей, психолого-педагогического сопровождения детей с 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раниченными возможн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</w:p>
        </w:tc>
        <w:tc>
          <w:tcPr>
            <w:tcW w:w="7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н/у</w:t>
            </w:r>
          </w:p>
        </w:tc>
        <w:tc>
          <w:tcPr>
            <w:tcW w:w="709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нет</w:t>
            </w:r>
          </w:p>
        </w:tc>
        <w:tc>
          <w:tcPr>
            <w:tcW w:w="708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да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632A94" w:rsidP="00105A05">
            <w:pPr>
              <w:pStyle w:val="Standard"/>
              <w:suppressAutoHyphens w:val="0"/>
              <w:spacing w:before="120" w:line="240" w:lineRule="exact"/>
            </w:pPr>
            <w:r>
              <w:t>нет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</w:pPr>
            <w:r w:rsidRPr="00827C60">
              <w:t>да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A75BB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632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году соглашения о сотрудничестве между 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ганами местного самоуправления 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городского округа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районов области и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негосударстве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ными организациями, предоставляющими услуги в сфере дошкольного образования, дополнительного образования детей, психолого-педагогического 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провождения детей с ограниченными возможностями здоровья не заключались.</w:t>
            </w:r>
          </w:p>
        </w:tc>
      </w:tr>
      <w:tr w:rsidR="00105A05" w:rsidRPr="00827C60" w:rsidTr="00AB107C">
        <w:trPr>
          <w:trHeight w:val="307"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05A05" w:rsidRPr="00827C60" w:rsidRDefault="00105A05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lastRenderedPageBreak/>
              <w:t>11.</w:t>
            </w:r>
          </w:p>
        </w:tc>
        <w:tc>
          <w:tcPr>
            <w:tcW w:w="2834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05A05" w:rsidRPr="00827C60" w:rsidRDefault="00105A05" w:rsidP="009344F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проектов с применением механизмов государс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венно-частного партне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ства, в том числе посре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ством заключения ко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цессионного соглашения, в сферах 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социального о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служивания, детского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дыха и оздоровления, 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культуры, спорта, здрав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05A05" w:rsidRPr="00827C60" w:rsidRDefault="00105A05" w:rsidP="009344F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тики применения госуда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ственно-частного партне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ства, в том числе практики заключения концессио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 соглашений, в сферах</w:t>
            </w:r>
          </w:p>
        </w:tc>
        <w:tc>
          <w:tcPr>
            <w:tcW w:w="2128" w:type="dxa"/>
            <w:gridSpan w:val="3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05A05" w:rsidRPr="00827C60" w:rsidRDefault="00105A05" w:rsidP="00105A05">
            <w:pPr>
              <w:pStyle w:val="Standard"/>
              <w:suppressAutoHyphens w:val="0"/>
              <w:spacing w:before="120" w:line="240" w:lineRule="exact"/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05A05" w:rsidRPr="00827C60" w:rsidRDefault="00105A05" w:rsidP="00105A05">
            <w:pPr>
              <w:pStyle w:val="Standard"/>
              <w:suppressAutoHyphens w:val="0"/>
              <w:spacing w:before="120" w:line="240" w:lineRule="exact"/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05A05" w:rsidRPr="00827C60" w:rsidRDefault="00105A05" w:rsidP="00105A05">
            <w:pPr>
              <w:pStyle w:val="Standard"/>
              <w:suppressAutoHyphens w:val="0"/>
              <w:spacing w:before="120" w:line="240" w:lineRule="exact"/>
              <w:jc w:val="center"/>
            </w:pPr>
          </w:p>
        </w:tc>
        <w:tc>
          <w:tcPr>
            <w:tcW w:w="5670" w:type="dxa"/>
            <w:vMerge w:val="restart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E026C" w:rsidRPr="000E026C" w:rsidRDefault="000E026C" w:rsidP="00A75BB7">
            <w:pPr>
              <w:spacing w:line="240" w:lineRule="exact"/>
            </w:pPr>
            <w:r w:rsidRPr="000E026C">
              <w:t>На заседании Совета при Губернаторе Новгородской области по улучшению инвестиционного климата 28.08.2017 была рассмотрена программа комплексной модернизации системы оказания первичной медико-санитарной помощи в Новгородской области с пр</w:t>
            </w:r>
            <w:r w:rsidRPr="000E026C">
              <w:t>и</w:t>
            </w:r>
            <w:r w:rsidRPr="000E026C">
              <w:t>менением механизмов государственно-частного партнерства. По итогам заседания принято решение совместно с Меди</w:t>
            </w:r>
            <w:r w:rsidR="00DE4AEF" w:rsidRPr="000E026C">
              <w:t>цинск</w:t>
            </w:r>
            <w:r w:rsidRPr="000E026C">
              <w:t>ой</w:t>
            </w:r>
            <w:r w:rsidR="00DE4AEF" w:rsidRPr="000E026C">
              <w:t xml:space="preserve"> Инвестиционн</w:t>
            </w:r>
            <w:r w:rsidRPr="000E026C">
              <w:t>ой</w:t>
            </w:r>
            <w:r w:rsidR="00DE4AEF" w:rsidRPr="000E026C">
              <w:t xml:space="preserve"> Групп</w:t>
            </w:r>
            <w:r w:rsidRPr="000E026C">
              <w:t>ой</w:t>
            </w:r>
            <w:r w:rsidR="00DE4AEF" w:rsidRPr="000E026C">
              <w:t xml:space="preserve"> </w:t>
            </w:r>
            <w:r w:rsidRPr="000E026C">
              <w:t>организовать реализацию инвестиционного проекта по комплексной модернизации системы оказания первичной медико-санитарной помощи в Новгоро</w:t>
            </w:r>
            <w:r w:rsidRPr="000E026C">
              <w:t>д</w:t>
            </w:r>
            <w:r w:rsidRPr="000E026C">
              <w:t>ской области с применением механизмов государс</w:t>
            </w:r>
            <w:r w:rsidRPr="000E026C">
              <w:t>т</w:t>
            </w:r>
            <w:r w:rsidRPr="000E026C">
              <w:t>венно-частного партнерства одновременно в Великом Новгороде, Новгородском районе, г. Старая Русса и г. Боровичи.</w:t>
            </w:r>
          </w:p>
          <w:p w:rsidR="00DC44FE" w:rsidRPr="00DC44FE" w:rsidRDefault="002D2F06" w:rsidP="00A75BB7">
            <w:pPr>
              <w:spacing w:line="240" w:lineRule="exact"/>
            </w:pPr>
            <w:r>
              <w:t>В</w:t>
            </w:r>
            <w:r w:rsidR="00DC44FE" w:rsidRPr="00DC44FE">
              <w:t xml:space="preserve"> 2017 году в Старой Руссе Старорусского муниц</w:t>
            </w:r>
            <w:r w:rsidR="00DC44FE" w:rsidRPr="00DC44FE">
              <w:t>и</w:t>
            </w:r>
            <w:r w:rsidR="00DC44FE" w:rsidRPr="00DC44FE">
              <w:t xml:space="preserve">пального района </w:t>
            </w:r>
            <w:r w:rsidR="00817D4F" w:rsidRPr="00DC44FE">
              <w:t xml:space="preserve">в рамках государственно-частного партнерства </w:t>
            </w:r>
            <w:r w:rsidR="00817D4F">
              <w:t xml:space="preserve">проводится реставрация </w:t>
            </w:r>
            <w:r w:rsidR="00DC44FE" w:rsidRPr="00DC44FE">
              <w:t>объект</w:t>
            </w:r>
            <w:r w:rsidR="00817D4F">
              <w:t>ов</w:t>
            </w:r>
            <w:r w:rsidR="00DC44FE" w:rsidRPr="00DC44FE">
              <w:t xml:space="preserve"> кул</w:t>
            </w:r>
            <w:r w:rsidR="00DC44FE" w:rsidRPr="00DC44FE">
              <w:t>ь</w:t>
            </w:r>
            <w:r w:rsidR="00DC44FE" w:rsidRPr="00DC44FE">
              <w:t>турного наследия регионального значения</w:t>
            </w:r>
            <w:r w:rsidR="00817D4F">
              <w:t>:</w:t>
            </w:r>
            <w:r w:rsidR="00DC44FE" w:rsidRPr="00DC44FE">
              <w:t xml:space="preserve"> </w:t>
            </w:r>
            <w:r w:rsidR="00817D4F">
              <w:t xml:space="preserve">«Дом </w:t>
            </w:r>
            <w:proofErr w:type="spellStart"/>
            <w:r w:rsidR="00817D4F">
              <w:t>Гренмарк</w:t>
            </w:r>
            <w:proofErr w:type="spellEnd"/>
            <w:r w:rsidR="00817D4F">
              <w:t xml:space="preserve">, первая треть </w:t>
            </w:r>
            <w:r w:rsidR="00817D4F" w:rsidRPr="00817D4F">
              <w:t xml:space="preserve">XIX </w:t>
            </w:r>
            <w:r w:rsidR="00817D4F">
              <w:t>века» (наб. Достоевск</w:t>
            </w:r>
            <w:r w:rsidR="00817D4F">
              <w:t>о</w:t>
            </w:r>
            <w:r w:rsidR="00817D4F">
              <w:t xml:space="preserve">го, 26/1), «Дом Меньшовых, середина </w:t>
            </w:r>
            <w:r w:rsidR="00817D4F" w:rsidRPr="00817D4F">
              <w:t xml:space="preserve">XIX </w:t>
            </w:r>
            <w:r w:rsidR="00817D4F">
              <w:t xml:space="preserve">века (наб. Глебова, 25), «Дом Гайдебуровых, конец </w:t>
            </w:r>
            <w:r w:rsidR="00817D4F">
              <w:rPr>
                <w:lang w:val="en-US"/>
              </w:rPr>
              <w:t>XIX</w:t>
            </w:r>
            <w:r w:rsidR="00817D4F" w:rsidRPr="00817D4F">
              <w:t xml:space="preserve"> </w:t>
            </w:r>
            <w:r w:rsidR="00817D4F">
              <w:t xml:space="preserve">века» (наб. Достоевского, 40) и </w:t>
            </w:r>
            <w:r w:rsidR="00817D4F" w:rsidRPr="00DC44FE">
              <w:t>«Дом Пономаревой, начал</w:t>
            </w:r>
            <w:r w:rsidR="00817D4F">
              <w:t>о</w:t>
            </w:r>
            <w:r w:rsidR="00817D4F" w:rsidRPr="00DC44FE">
              <w:t xml:space="preserve"> XX века»</w:t>
            </w:r>
            <w:r w:rsidR="00817D4F">
              <w:t xml:space="preserve"> (ул. Гостинодворская, 8).</w:t>
            </w:r>
          </w:p>
          <w:p w:rsidR="00105A05" w:rsidRDefault="00632A94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32A94">
              <w:rPr>
                <w:rFonts w:ascii="Times New Roman" w:hAnsi="Times New Roman" w:cs="Times New Roman"/>
                <w:sz w:val="24"/>
                <w:szCs w:val="24"/>
              </w:rPr>
              <w:t>В первом полугодии 2017 года МБУ «</w:t>
            </w:r>
            <w:proofErr w:type="spellStart"/>
            <w:r w:rsidRPr="00632A94">
              <w:rPr>
                <w:rFonts w:ascii="Times New Roman" w:hAnsi="Times New Roman" w:cs="Times New Roman"/>
                <w:sz w:val="24"/>
                <w:szCs w:val="24"/>
              </w:rPr>
              <w:t>Межпоселенч</w:t>
            </w:r>
            <w:r w:rsidRPr="00632A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A9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632A94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 Чудо</w:t>
            </w:r>
            <w:r w:rsidRPr="00632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2A94">
              <w:rPr>
                <w:rFonts w:ascii="Times New Roman" w:hAnsi="Times New Roman" w:cs="Times New Roman"/>
                <w:sz w:val="24"/>
                <w:szCs w:val="24"/>
              </w:rPr>
              <w:t>ского района» была подана заявка на участие в  III Всероссийском конкурсе проектов 2017 года «Кул</w:t>
            </w:r>
            <w:r w:rsidRPr="00632A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2A94">
              <w:rPr>
                <w:rFonts w:ascii="Times New Roman" w:hAnsi="Times New Roman" w:cs="Times New Roman"/>
                <w:sz w:val="24"/>
                <w:szCs w:val="24"/>
              </w:rPr>
              <w:t>турная мозаика малых городов и сел». Заявленный проект с применением механизмов государственно-частного партнерства «С гордостью о прошлом, с любовью к настоящему» был направлен с целью во</w:t>
            </w:r>
            <w:r w:rsidRPr="00632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A94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становления усадебного парка А.А. Аракчеева в с. </w:t>
            </w:r>
            <w:proofErr w:type="spellStart"/>
            <w:r w:rsidRPr="00632A94">
              <w:rPr>
                <w:rFonts w:ascii="Times New Roman" w:hAnsi="Times New Roman" w:cs="Times New Roman"/>
                <w:sz w:val="24"/>
                <w:szCs w:val="24"/>
              </w:rPr>
              <w:t>Грузино</w:t>
            </w:r>
            <w:proofErr w:type="spellEnd"/>
            <w:r w:rsidRPr="00632A94">
              <w:rPr>
                <w:rFonts w:ascii="Times New Roman" w:hAnsi="Times New Roman" w:cs="Times New Roman"/>
                <w:sz w:val="24"/>
                <w:szCs w:val="24"/>
              </w:rPr>
              <w:t xml:space="preserve"> Чудовского муниципального района Новг</w:t>
            </w:r>
            <w:r w:rsidRPr="00632A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A94">
              <w:rPr>
                <w:rFonts w:ascii="Times New Roman" w:hAnsi="Times New Roman" w:cs="Times New Roman"/>
                <w:sz w:val="24"/>
                <w:szCs w:val="24"/>
              </w:rPr>
              <w:t>родской области, но конкурс не был выигран.</w:t>
            </w:r>
          </w:p>
          <w:p w:rsidR="00F2007E" w:rsidRPr="00827C60" w:rsidRDefault="00F2007E" w:rsidP="00A75B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2007E">
              <w:rPr>
                <w:rFonts w:ascii="Times New Roman" w:hAnsi="Times New Roman" w:cs="Times New Roman"/>
                <w:sz w:val="24"/>
                <w:szCs w:val="24"/>
              </w:rPr>
              <w:t>В сферах дошкольного образования, детского отдыха и оздоровления, спорта проекты с. применением м</w:t>
            </w:r>
            <w:r w:rsidRPr="00F200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07E">
              <w:rPr>
                <w:rFonts w:ascii="Times New Roman" w:hAnsi="Times New Roman" w:cs="Times New Roman"/>
                <w:sz w:val="24"/>
                <w:szCs w:val="24"/>
              </w:rPr>
              <w:t>ханизмов государственно-частного партнерства, в том числе посредством заключения концессионного соглашения в 2017 году не разрабатывались.</w:t>
            </w:r>
          </w:p>
        </w:tc>
      </w:tr>
      <w:tr w:rsidR="00FF50A0" w:rsidRPr="00827C60" w:rsidTr="00827C60"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3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9344F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(ед.)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н/у</w:t>
            </w:r>
          </w:p>
        </w:tc>
        <w:tc>
          <w:tcPr>
            <w:tcW w:w="709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0</w:t>
            </w:r>
          </w:p>
        </w:tc>
        <w:tc>
          <w:tcPr>
            <w:tcW w:w="708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AC1A13" w:rsidP="00632A94">
            <w:pPr>
              <w:pStyle w:val="Standard"/>
              <w:suppressAutoHyphens w:val="0"/>
              <w:spacing w:before="120" w:line="240" w:lineRule="exact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632A94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2</w:t>
            </w:r>
          </w:p>
        </w:tc>
        <w:tc>
          <w:tcPr>
            <w:tcW w:w="56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A75BB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0" w:rsidRPr="00827C60" w:rsidTr="00827C60"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3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9344F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детского отдыха и оздоро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ления (ед.)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E55502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н/у</w:t>
            </w:r>
          </w:p>
        </w:tc>
        <w:tc>
          <w:tcPr>
            <w:tcW w:w="709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0</w:t>
            </w:r>
          </w:p>
        </w:tc>
        <w:tc>
          <w:tcPr>
            <w:tcW w:w="708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632A94" w:rsidP="00632A94">
            <w:pPr>
              <w:pStyle w:val="Standard"/>
              <w:suppressAutoHyphens w:val="0"/>
              <w:spacing w:before="120" w:line="240" w:lineRule="exact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632A94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2</w:t>
            </w:r>
          </w:p>
        </w:tc>
        <w:tc>
          <w:tcPr>
            <w:tcW w:w="56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A75BB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0" w:rsidRPr="00827C60" w:rsidTr="00827C60"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3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(ед.)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E55502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н/у</w:t>
            </w:r>
          </w:p>
        </w:tc>
        <w:tc>
          <w:tcPr>
            <w:tcW w:w="709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0</w:t>
            </w:r>
          </w:p>
        </w:tc>
        <w:tc>
          <w:tcPr>
            <w:tcW w:w="708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632A94" w:rsidP="00632A94">
            <w:pPr>
              <w:pStyle w:val="Standard"/>
              <w:suppressAutoHyphens w:val="0"/>
              <w:spacing w:before="120" w:line="240" w:lineRule="exact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632A94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A75BB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0" w:rsidRPr="00827C60" w:rsidTr="00827C60"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3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культуры (ед.)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E55502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н/у</w:t>
            </w:r>
          </w:p>
        </w:tc>
        <w:tc>
          <w:tcPr>
            <w:tcW w:w="709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0</w:t>
            </w:r>
          </w:p>
        </w:tc>
        <w:tc>
          <w:tcPr>
            <w:tcW w:w="708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DC44FE" w:rsidP="00632A94">
            <w:pPr>
              <w:pStyle w:val="Standard"/>
              <w:suppressAutoHyphens w:val="0"/>
              <w:spacing w:before="120" w:line="240" w:lineRule="exact"/>
              <w:jc w:val="center"/>
            </w:pPr>
            <w:r w:rsidRPr="00AC1A13">
              <w:t>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632A94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A75BB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0" w:rsidRPr="00827C60" w:rsidTr="00827C60"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3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спорта (ед.)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E55502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н/у</w:t>
            </w:r>
          </w:p>
        </w:tc>
        <w:tc>
          <w:tcPr>
            <w:tcW w:w="709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0</w:t>
            </w:r>
          </w:p>
        </w:tc>
        <w:tc>
          <w:tcPr>
            <w:tcW w:w="708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632A94" w:rsidP="00632A94">
            <w:pPr>
              <w:pStyle w:val="Standard"/>
              <w:suppressAutoHyphens w:val="0"/>
              <w:spacing w:before="120" w:line="240" w:lineRule="exact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632A94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A75BB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0" w:rsidRPr="00827C60" w:rsidTr="00827C60">
        <w:trPr>
          <w:trHeight w:val="436"/>
        </w:trPr>
        <w:tc>
          <w:tcPr>
            <w:tcW w:w="56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3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105A05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здравоохранения (ед.)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E55502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н/у</w:t>
            </w:r>
          </w:p>
        </w:tc>
        <w:tc>
          <w:tcPr>
            <w:tcW w:w="709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0</w:t>
            </w:r>
          </w:p>
        </w:tc>
        <w:tc>
          <w:tcPr>
            <w:tcW w:w="708" w:type="dxa"/>
            <w:shd w:val="clear" w:color="auto" w:fill="auto"/>
          </w:tcPr>
          <w:p w:rsidR="00FF50A0" w:rsidRPr="00827C60" w:rsidRDefault="00FF50A0" w:rsidP="00105A05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AC1A13" w:rsidP="00632A94">
            <w:pPr>
              <w:pStyle w:val="Standard"/>
              <w:suppressAutoHyphens w:val="0"/>
              <w:spacing w:before="120" w:line="240" w:lineRule="exact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632A94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1</w:t>
            </w:r>
          </w:p>
        </w:tc>
        <w:tc>
          <w:tcPr>
            <w:tcW w:w="567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0A0" w:rsidRPr="00827C60" w:rsidRDefault="00FF50A0" w:rsidP="00A75BB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A0" w:rsidRPr="00827C60" w:rsidTr="00827C60"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105A0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lastRenderedPageBreak/>
              <w:t>12.</w:t>
            </w:r>
          </w:p>
        </w:tc>
        <w:tc>
          <w:tcPr>
            <w:tcW w:w="2834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9344F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Обеспечение заключения соглашений о сотрудн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честве между Правител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ством Новгородской 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ласти и частными инв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сторами по созданию объектов туристской 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фраструктуры в рамках туристского кластера «Старорусский»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9344F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 о сотрудничестве между Правительством Новгоро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ской области и частными инвесторами по созданию объектов туристской 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фраструктуры в рамках 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ристского кластера «Ст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рорусский» (ед.)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827C60" w:rsidRDefault="00FF50A0" w:rsidP="00FF50A0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8</w:t>
            </w:r>
          </w:p>
        </w:tc>
        <w:tc>
          <w:tcPr>
            <w:tcW w:w="709" w:type="dxa"/>
            <w:shd w:val="clear" w:color="auto" w:fill="auto"/>
          </w:tcPr>
          <w:p w:rsidR="00FF50A0" w:rsidRPr="00827C60" w:rsidRDefault="00FF50A0" w:rsidP="00FF50A0">
            <w:pPr>
              <w:pStyle w:val="Standard"/>
              <w:suppressAutoHyphens w:val="0"/>
              <w:spacing w:before="120" w:line="240" w:lineRule="exact"/>
              <w:jc w:val="center"/>
            </w:pPr>
            <w:r w:rsidRPr="00827C60">
              <w:t>0</w:t>
            </w:r>
          </w:p>
        </w:tc>
        <w:tc>
          <w:tcPr>
            <w:tcW w:w="708" w:type="dxa"/>
            <w:shd w:val="clear" w:color="auto" w:fill="auto"/>
          </w:tcPr>
          <w:p w:rsidR="00FF50A0" w:rsidRPr="00205990" w:rsidRDefault="00FF50A0" w:rsidP="00FF50A0">
            <w:pPr>
              <w:pStyle w:val="Standard"/>
              <w:suppressAutoHyphens w:val="0"/>
              <w:spacing w:before="120" w:line="240" w:lineRule="exact"/>
              <w:jc w:val="center"/>
            </w:pPr>
            <w:r w:rsidRPr="00205990"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205990" w:rsidRDefault="00205990" w:rsidP="00FF50A0">
            <w:pPr>
              <w:pStyle w:val="Standard"/>
              <w:suppressAutoHyphens w:val="0"/>
              <w:spacing w:before="120" w:line="240" w:lineRule="exact"/>
              <w:jc w:val="center"/>
            </w:pPr>
            <w:r w:rsidRPr="00205990"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205990" w:rsidRDefault="00FF50A0" w:rsidP="00FF50A0">
            <w:pPr>
              <w:pStyle w:val="Standard"/>
              <w:suppressAutoHyphens w:val="0"/>
              <w:spacing w:before="120" w:line="240" w:lineRule="exact"/>
              <w:jc w:val="center"/>
            </w:pPr>
            <w:r w:rsidRPr="00205990">
              <w:t>3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F50A0" w:rsidRPr="009146EA" w:rsidRDefault="00FF50A0" w:rsidP="00A75BB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A8D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сотрудничестве </w:t>
            </w:r>
            <w:r w:rsidR="00872A8D" w:rsidRPr="00872A8D">
              <w:rPr>
                <w:rFonts w:ascii="Times New Roman" w:hAnsi="Times New Roman" w:cs="Times New Roman"/>
                <w:sz w:val="24"/>
                <w:szCs w:val="24"/>
              </w:rPr>
              <w:t>по реализации инв</w:t>
            </w:r>
            <w:r w:rsidR="00872A8D" w:rsidRPr="00872A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2A8D" w:rsidRPr="00872A8D">
              <w:rPr>
                <w:rFonts w:ascii="Times New Roman" w:hAnsi="Times New Roman" w:cs="Times New Roman"/>
                <w:sz w:val="24"/>
                <w:szCs w:val="24"/>
              </w:rPr>
              <w:t xml:space="preserve">стиционных проектов </w:t>
            </w:r>
            <w:r w:rsidR="00205990" w:rsidRPr="00872A8D">
              <w:rPr>
                <w:rFonts w:ascii="Times New Roman" w:hAnsi="Times New Roman" w:cs="Times New Roman"/>
                <w:sz w:val="24"/>
                <w:szCs w:val="24"/>
              </w:rPr>
              <w:t xml:space="preserve">подписаны с </w:t>
            </w:r>
            <w:r w:rsidR="00872A8D" w:rsidRPr="00872A8D">
              <w:rPr>
                <w:rFonts w:ascii="Times New Roman" w:hAnsi="Times New Roman" w:cs="Times New Roman"/>
                <w:sz w:val="24"/>
                <w:szCs w:val="24"/>
              </w:rPr>
              <w:t>ЗАО «Северо-Западный Центр доказательной медицины»</w:t>
            </w:r>
            <w:r w:rsidR="00872A8D">
              <w:rPr>
                <w:rFonts w:ascii="Times New Roman" w:hAnsi="Times New Roman" w:cs="Times New Roman"/>
                <w:sz w:val="24"/>
                <w:szCs w:val="24"/>
              </w:rPr>
              <w:t>, ООО </w:t>
            </w:r>
            <w:r w:rsidR="00872A8D" w:rsidRPr="00872A8D">
              <w:rPr>
                <w:rFonts w:ascii="Times New Roman" w:hAnsi="Times New Roman" w:cs="Times New Roman"/>
                <w:sz w:val="24"/>
                <w:szCs w:val="24"/>
              </w:rPr>
              <w:t>«Усадьба» и АО «Курорт Старая Русса».</w:t>
            </w:r>
          </w:p>
        </w:tc>
      </w:tr>
    </w:tbl>
    <w:p w:rsidR="00A71D99" w:rsidRPr="00827C60" w:rsidRDefault="009D2EE6" w:rsidP="004E32F2">
      <w:pPr>
        <w:tabs>
          <w:tab w:val="left" w:pos="6804"/>
        </w:tabs>
        <w:spacing w:before="120" w:line="240" w:lineRule="exact"/>
        <w:ind w:left="142"/>
      </w:pPr>
      <w:r w:rsidRPr="00827C60">
        <w:t xml:space="preserve">1 – </w:t>
      </w:r>
      <w:r w:rsidR="008D2B3E" w:rsidRPr="00827C60">
        <w:t xml:space="preserve"> </w:t>
      </w:r>
      <w:r w:rsidRPr="00827C60">
        <w:t>и</w:t>
      </w:r>
      <w:r w:rsidR="004C6C3C" w:rsidRPr="00827C60">
        <w:t>ндикатор отражает изменение доли оборота розничной торговли, осуществляемой на розничных рынках и ярмарках, в структуре оборота ро</w:t>
      </w:r>
      <w:r w:rsidR="004C6C3C" w:rsidRPr="00827C60">
        <w:t>з</w:t>
      </w:r>
      <w:r w:rsidR="004C6C3C" w:rsidRPr="00827C60">
        <w:t>ничной торговли по формам торговли относительно предыдущего периода.</w:t>
      </w:r>
    </w:p>
    <w:p w:rsidR="004E32F2" w:rsidRPr="00827C60" w:rsidRDefault="004E32F2" w:rsidP="004E32F2">
      <w:pPr>
        <w:tabs>
          <w:tab w:val="left" w:pos="6804"/>
        </w:tabs>
        <w:spacing w:before="120" w:line="240" w:lineRule="exact"/>
        <w:ind w:left="142"/>
      </w:pPr>
      <w:r w:rsidRPr="00827C60">
        <w:t>2 - поскольку органы статистики не осуществляют расчет оборота розничной торговли по указанной в Стандарте форме торговли – магазины шаг</w:t>
      </w:r>
      <w:r w:rsidRPr="00827C60">
        <w:t>о</w:t>
      </w:r>
      <w:r w:rsidRPr="00827C60">
        <w:t xml:space="preserve">вой доступности, в расчетах используется суммарная доля рынков и ярмарок, </w:t>
      </w:r>
      <w:proofErr w:type="spellStart"/>
      <w:r w:rsidRPr="00827C60">
        <w:t>микропредприятий</w:t>
      </w:r>
      <w:proofErr w:type="spellEnd"/>
      <w:r w:rsidRPr="00827C60">
        <w:t xml:space="preserve"> и индивидуальных предпринимателей, осущест</w:t>
      </w:r>
      <w:r w:rsidRPr="00827C60">
        <w:t>в</w:t>
      </w:r>
      <w:r w:rsidRPr="00827C60">
        <w:t>ляющих торговлю вне рынка.</w:t>
      </w:r>
    </w:p>
    <w:p w:rsidR="009D2EE6" w:rsidRPr="00827C60" w:rsidRDefault="009D2EE6" w:rsidP="009D2EE6">
      <w:pPr>
        <w:tabs>
          <w:tab w:val="left" w:pos="6804"/>
        </w:tabs>
        <w:spacing w:line="360" w:lineRule="atLeast"/>
        <w:ind w:hanging="284"/>
        <w:jc w:val="center"/>
      </w:pPr>
      <w:r w:rsidRPr="00827C60">
        <w:t>______________________________</w:t>
      </w:r>
    </w:p>
    <w:p w:rsidR="00336415" w:rsidRPr="00827C60" w:rsidRDefault="00336415" w:rsidP="00A71D99">
      <w:pPr>
        <w:tabs>
          <w:tab w:val="left" w:pos="6804"/>
        </w:tabs>
        <w:spacing w:before="120" w:line="240" w:lineRule="exact"/>
      </w:pPr>
    </w:p>
    <w:p w:rsidR="00336415" w:rsidRPr="00827C60" w:rsidRDefault="00336415" w:rsidP="00A71D99">
      <w:pPr>
        <w:tabs>
          <w:tab w:val="left" w:pos="6804"/>
        </w:tabs>
        <w:spacing w:before="120" w:line="240" w:lineRule="exact"/>
        <w:sectPr w:rsidR="00336415" w:rsidRPr="00827C60" w:rsidSect="008F44E9">
          <w:headerReference w:type="default" r:id="rId18"/>
          <w:footerReference w:type="first" r:id="rId19"/>
          <w:pgSz w:w="16834" w:h="11913" w:orient="landscape" w:code="9"/>
          <w:pgMar w:top="851" w:right="567" w:bottom="567" w:left="851" w:header="454" w:footer="284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8046"/>
        <w:gridCol w:w="6736"/>
      </w:tblGrid>
      <w:tr w:rsidR="002F3337" w:rsidRPr="00827C60" w:rsidTr="00EF58BA">
        <w:tc>
          <w:tcPr>
            <w:tcW w:w="8046" w:type="dxa"/>
            <w:shd w:val="clear" w:color="auto" w:fill="auto"/>
          </w:tcPr>
          <w:p w:rsidR="002F3337" w:rsidRPr="00827C60" w:rsidRDefault="002F3337" w:rsidP="00733ADD">
            <w:pPr>
              <w:tabs>
                <w:tab w:val="left" w:pos="6804"/>
              </w:tabs>
              <w:spacing w:before="120" w:line="240" w:lineRule="exact"/>
              <w:rPr>
                <w:b/>
              </w:rPr>
            </w:pPr>
          </w:p>
        </w:tc>
        <w:tc>
          <w:tcPr>
            <w:tcW w:w="6736" w:type="dxa"/>
            <w:shd w:val="clear" w:color="auto" w:fill="auto"/>
          </w:tcPr>
          <w:p w:rsidR="002F3337" w:rsidRPr="00827C60" w:rsidRDefault="002F3337" w:rsidP="00733ADD">
            <w:pPr>
              <w:tabs>
                <w:tab w:val="left" w:pos="6804"/>
              </w:tabs>
              <w:spacing w:before="120" w:line="240" w:lineRule="exact"/>
              <w:jc w:val="center"/>
              <w:rPr>
                <w:b/>
              </w:rPr>
            </w:pPr>
            <w:r w:rsidRPr="00827C60">
              <w:t>Приложение № 1</w:t>
            </w:r>
          </w:p>
        </w:tc>
      </w:tr>
      <w:tr w:rsidR="002F3337" w:rsidRPr="00827C60" w:rsidTr="00EF58BA">
        <w:tc>
          <w:tcPr>
            <w:tcW w:w="8046" w:type="dxa"/>
            <w:shd w:val="clear" w:color="auto" w:fill="auto"/>
          </w:tcPr>
          <w:p w:rsidR="002F3337" w:rsidRPr="00827C60" w:rsidRDefault="002F3337" w:rsidP="00733ADD">
            <w:pPr>
              <w:tabs>
                <w:tab w:val="left" w:pos="6804"/>
              </w:tabs>
              <w:spacing w:before="120" w:line="240" w:lineRule="exact"/>
              <w:rPr>
                <w:b/>
              </w:rPr>
            </w:pPr>
          </w:p>
        </w:tc>
        <w:tc>
          <w:tcPr>
            <w:tcW w:w="6736" w:type="dxa"/>
            <w:shd w:val="clear" w:color="auto" w:fill="auto"/>
          </w:tcPr>
          <w:p w:rsidR="002F3337" w:rsidRPr="00827C60" w:rsidRDefault="00EF58BA" w:rsidP="00EF58BA">
            <w:pPr>
              <w:pStyle w:val="Standard"/>
              <w:suppressAutoHyphens w:val="0"/>
              <w:spacing w:before="120" w:line="240" w:lineRule="exact"/>
              <w:rPr>
                <w:b/>
              </w:rPr>
            </w:pPr>
            <w:r w:rsidRPr="00827C60">
              <w:t xml:space="preserve">к Плану </w:t>
            </w:r>
            <w:r w:rsidR="002F3337" w:rsidRPr="00827C60">
              <w:t>мероприятий («дорожной карте») по содействию ра</w:t>
            </w:r>
            <w:r w:rsidR="002F3337" w:rsidRPr="00827C60">
              <w:t>з</w:t>
            </w:r>
            <w:r w:rsidR="002F3337" w:rsidRPr="00827C60">
              <w:t>витию конкуренции в Новгородской области</w:t>
            </w:r>
            <w:r w:rsidR="008E29B0" w:rsidRPr="00827C60">
              <w:t xml:space="preserve"> </w:t>
            </w:r>
            <w:r w:rsidR="002F3337" w:rsidRPr="00827C60">
              <w:t>на 2016-2018 годы</w:t>
            </w:r>
          </w:p>
        </w:tc>
      </w:tr>
    </w:tbl>
    <w:p w:rsidR="002F3337" w:rsidRPr="00827C60" w:rsidRDefault="002F3337" w:rsidP="00A71D99">
      <w:pPr>
        <w:tabs>
          <w:tab w:val="left" w:pos="6804"/>
        </w:tabs>
        <w:spacing w:before="120" w:line="240" w:lineRule="exact"/>
        <w:rPr>
          <w:b/>
        </w:rPr>
      </w:pPr>
    </w:p>
    <w:p w:rsidR="00EF58BA" w:rsidRPr="00827C60" w:rsidRDefault="00EF58BA" w:rsidP="00EF58BA">
      <w:pPr>
        <w:pStyle w:val="aff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C60">
        <w:rPr>
          <w:rFonts w:ascii="Times New Roman" w:hAnsi="Times New Roman" w:cs="Times New Roman"/>
          <w:b/>
          <w:bCs/>
          <w:sz w:val="24"/>
          <w:szCs w:val="24"/>
        </w:rPr>
        <w:t>Информация о достижении целевых значений контрольных показателей эффективности за 2016 год,</w:t>
      </w:r>
    </w:p>
    <w:p w:rsidR="004C6C3C" w:rsidRPr="00827C60" w:rsidRDefault="00EF58BA" w:rsidP="00EF58BA">
      <w:pPr>
        <w:pStyle w:val="aff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7C60">
        <w:rPr>
          <w:rFonts w:ascii="Times New Roman" w:hAnsi="Times New Roman" w:cs="Times New Roman"/>
          <w:bCs/>
          <w:sz w:val="24"/>
          <w:szCs w:val="24"/>
        </w:rPr>
        <w:t xml:space="preserve"> установленных по</w:t>
      </w:r>
      <w:r w:rsidRPr="00827C60">
        <w:rPr>
          <w:rFonts w:ascii="Times New Roman" w:hAnsi="Times New Roman" w:cs="Times New Roman"/>
          <w:sz w:val="24"/>
          <w:szCs w:val="24"/>
        </w:rPr>
        <w:t xml:space="preserve"> мероприятиям</w:t>
      </w:r>
      <w:r w:rsidR="004C6C3C" w:rsidRPr="00827C60">
        <w:rPr>
          <w:rFonts w:ascii="Times New Roman" w:hAnsi="Times New Roman" w:cs="Times New Roman"/>
          <w:sz w:val="24"/>
          <w:szCs w:val="24"/>
        </w:rPr>
        <w:t xml:space="preserve"> по развитию конкуренции,</w:t>
      </w:r>
      <w:r w:rsidR="004946EB" w:rsidRPr="00827C60">
        <w:rPr>
          <w:rFonts w:ascii="Times New Roman" w:hAnsi="Times New Roman" w:cs="Times New Roman"/>
          <w:sz w:val="24"/>
          <w:szCs w:val="24"/>
        </w:rPr>
        <w:t xml:space="preserve"> </w:t>
      </w:r>
      <w:r w:rsidR="004C6C3C" w:rsidRPr="00827C60">
        <w:rPr>
          <w:rFonts w:ascii="Times New Roman" w:hAnsi="Times New Roman" w:cs="Times New Roman"/>
          <w:sz w:val="24"/>
          <w:szCs w:val="24"/>
        </w:rPr>
        <w:t>предусмотренн</w:t>
      </w:r>
      <w:r w:rsidRPr="00827C60">
        <w:rPr>
          <w:rFonts w:ascii="Times New Roman" w:hAnsi="Times New Roman" w:cs="Times New Roman"/>
          <w:sz w:val="24"/>
          <w:szCs w:val="24"/>
        </w:rPr>
        <w:t>ы</w:t>
      </w:r>
      <w:r w:rsidR="00117EF5" w:rsidRPr="00827C60">
        <w:rPr>
          <w:rFonts w:ascii="Times New Roman" w:hAnsi="Times New Roman" w:cs="Times New Roman"/>
          <w:sz w:val="24"/>
          <w:szCs w:val="24"/>
        </w:rPr>
        <w:t>м</w:t>
      </w:r>
      <w:r w:rsidRPr="00827C60">
        <w:rPr>
          <w:rFonts w:ascii="Times New Roman" w:hAnsi="Times New Roman" w:cs="Times New Roman"/>
          <w:sz w:val="24"/>
          <w:szCs w:val="24"/>
        </w:rPr>
        <w:t xml:space="preserve"> в действующих стратегических</w:t>
      </w:r>
      <w:r w:rsidRPr="00827C60">
        <w:rPr>
          <w:rFonts w:ascii="Times New Roman" w:hAnsi="Times New Roman" w:cs="Times New Roman"/>
          <w:sz w:val="24"/>
          <w:szCs w:val="24"/>
        </w:rPr>
        <w:br/>
      </w:r>
      <w:r w:rsidR="004C6C3C" w:rsidRPr="00827C60">
        <w:rPr>
          <w:rFonts w:ascii="Times New Roman" w:hAnsi="Times New Roman" w:cs="Times New Roman"/>
          <w:sz w:val="24"/>
          <w:szCs w:val="24"/>
        </w:rPr>
        <w:t>и программных документах Новгородской области</w:t>
      </w:r>
    </w:p>
    <w:tbl>
      <w:tblPr>
        <w:tblW w:w="15087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963"/>
        <w:gridCol w:w="1984"/>
        <w:gridCol w:w="803"/>
        <w:gridCol w:w="803"/>
        <w:gridCol w:w="804"/>
        <w:gridCol w:w="850"/>
        <w:gridCol w:w="873"/>
        <w:gridCol w:w="4655"/>
        <w:gridCol w:w="2352"/>
      </w:tblGrid>
      <w:tr w:rsidR="00777274" w:rsidRPr="00827C60" w:rsidTr="00CA5E54">
        <w:trPr>
          <w:jc w:val="center"/>
        </w:trPr>
        <w:tc>
          <w:tcPr>
            <w:tcW w:w="196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77274" w:rsidRPr="00827C60" w:rsidRDefault="00777274" w:rsidP="0033641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77274" w:rsidRPr="00827C60" w:rsidRDefault="00777274" w:rsidP="0033641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Целевой показ</w:t>
            </w:r>
            <w:r w:rsidRPr="00827C60">
              <w:rPr>
                <w:rFonts w:cs="Times New Roman"/>
              </w:rPr>
              <w:t>а</w:t>
            </w:r>
            <w:r w:rsidRPr="00827C60">
              <w:rPr>
                <w:rFonts w:cs="Times New Roman"/>
              </w:rPr>
              <w:t>тель</w:t>
            </w:r>
          </w:p>
        </w:tc>
        <w:tc>
          <w:tcPr>
            <w:tcW w:w="41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274" w:rsidRPr="00827C60" w:rsidRDefault="00777274" w:rsidP="0033641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4655" w:type="dxa"/>
            <w:vMerge w:val="restart"/>
            <w:shd w:val="clear" w:color="auto" w:fill="auto"/>
            <w:vAlign w:val="center"/>
          </w:tcPr>
          <w:p w:rsidR="00777274" w:rsidRPr="00827C60" w:rsidRDefault="00777274" w:rsidP="00A45719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 xml:space="preserve">Результат </w:t>
            </w:r>
            <w:r w:rsidRPr="00827C60">
              <w:rPr>
                <w:rFonts w:cs="Times New Roman"/>
              </w:rPr>
              <w:br/>
              <w:t>выполнения мероприятия</w:t>
            </w:r>
          </w:p>
        </w:tc>
        <w:tc>
          <w:tcPr>
            <w:tcW w:w="235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77274" w:rsidRPr="00827C60" w:rsidRDefault="00777274" w:rsidP="0033641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Стратегический/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программный док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</w:tr>
      <w:tr w:rsidR="00FF50A0" w:rsidRPr="00827C60" w:rsidTr="00266300">
        <w:trPr>
          <w:jc w:val="center"/>
        </w:trPr>
        <w:tc>
          <w:tcPr>
            <w:tcW w:w="1963" w:type="dxa"/>
            <w:vMerge/>
            <w:tcBorders>
              <w:bottom w:val="nil"/>
            </w:tcBorders>
            <w:shd w:val="clear" w:color="auto" w:fill="auto"/>
          </w:tcPr>
          <w:p w:rsidR="00FF50A0" w:rsidRPr="00827C60" w:rsidRDefault="00FF50A0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FF50A0" w:rsidRPr="00827C60" w:rsidRDefault="00FF50A0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nil"/>
            </w:tcBorders>
            <w:shd w:val="clear" w:color="auto" w:fill="auto"/>
            <w:vAlign w:val="center"/>
          </w:tcPr>
          <w:p w:rsidR="00FF50A0" w:rsidRPr="00827C60" w:rsidRDefault="00FF50A0" w:rsidP="00FD0690">
            <w:pPr>
              <w:pStyle w:val="TableContents"/>
              <w:suppressAutoHyphens w:val="0"/>
              <w:spacing w:before="120" w:line="240" w:lineRule="exact"/>
              <w:ind w:left="-56" w:right="-104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2015 год (факт)</w:t>
            </w:r>
          </w:p>
        </w:tc>
        <w:tc>
          <w:tcPr>
            <w:tcW w:w="803" w:type="dxa"/>
            <w:tcBorders>
              <w:bottom w:val="nil"/>
            </w:tcBorders>
            <w:shd w:val="clear" w:color="auto" w:fill="auto"/>
            <w:vAlign w:val="center"/>
          </w:tcPr>
          <w:p w:rsidR="00FF50A0" w:rsidRPr="00827C60" w:rsidRDefault="00FF50A0" w:rsidP="00FF50A0">
            <w:pPr>
              <w:pStyle w:val="TableContents"/>
              <w:suppressAutoHyphens w:val="0"/>
              <w:spacing w:before="120" w:line="240" w:lineRule="exact"/>
              <w:ind w:left="-56" w:right="-104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2016 год (факт)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auto"/>
            <w:vAlign w:val="center"/>
          </w:tcPr>
          <w:p w:rsidR="00FF50A0" w:rsidRPr="00827C60" w:rsidRDefault="00FF50A0" w:rsidP="00FD0690">
            <w:pPr>
              <w:pStyle w:val="TableContents"/>
              <w:suppressAutoHyphens w:val="0"/>
              <w:spacing w:before="120" w:line="240" w:lineRule="exact"/>
              <w:ind w:left="-56" w:right="-104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2017 год (план)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FF50A0" w:rsidRPr="00827C60" w:rsidRDefault="00FF50A0" w:rsidP="0033641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2017 год (отчет)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auto"/>
            <w:vAlign w:val="center"/>
          </w:tcPr>
          <w:p w:rsidR="00FF50A0" w:rsidRPr="00827C60" w:rsidRDefault="00FF50A0" w:rsidP="00336415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2018 год</w:t>
            </w:r>
          </w:p>
        </w:tc>
        <w:tc>
          <w:tcPr>
            <w:tcW w:w="4655" w:type="dxa"/>
            <w:vMerge/>
            <w:tcBorders>
              <w:bottom w:val="nil"/>
            </w:tcBorders>
            <w:shd w:val="clear" w:color="auto" w:fill="auto"/>
          </w:tcPr>
          <w:p w:rsidR="00FF50A0" w:rsidRPr="00827C60" w:rsidRDefault="00FF50A0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bottom w:val="nil"/>
            </w:tcBorders>
            <w:shd w:val="clear" w:color="auto" w:fill="auto"/>
          </w:tcPr>
          <w:p w:rsidR="00FF50A0" w:rsidRPr="00827C60" w:rsidRDefault="00FF50A0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6415" w:rsidRPr="00827C60" w:rsidRDefault="00336415" w:rsidP="00336415">
      <w:pPr>
        <w:spacing w:line="20" w:lineRule="exact"/>
      </w:pPr>
    </w:p>
    <w:tbl>
      <w:tblPr>
        <w:tblW w:w="15087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963"/>
        <w:gridCol w:w="1984"/>
        <w:gridCol w:w="803"/>
        <w:gridCol w:w="803"/>
        <w:gridCol w:w="804"/>
        <w:gridCol w:w="850"/>
        <w:gridCol w:w="873"/>
        <w:gridCol w:w="4655"/>
        <w:gridCol w:w="2352"/>
      </w:tblGrid>
      <w:tr w:rsidR="00FF50A0" w:rsidRPr="00827C60" w:rsidTr="00266300">
        <w:trPr>
          <w:tblHeader/>
          <w:jc w:val="center"/>
        </w:trPr>
        <w:tc>
          <w:tcPr>
            <w:tcW w:w="1963" w:type="dxa"/>
            <w:shd w:val="clear" w:color="auto" w:fill="auto"/>
          </w:tcPr>
          <w:p w:rsidR="00FF50A0" w:rsidRPr="00827C60" w:rsidRDefault="00FF50A0" w:rsidP="0033641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50A0" w:rsidRPr="00827C60" w:rsidRDefault="00FF50A0" w:rsidP="0033641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50A0" w:rsidRPr="00827C60" w:rsidRDefault="00FF50A0" w:rsidP="00336415">
            <w:pPr>
              <w:pStyle w:val="TableContents"/>
              <w:suppressAutoHyphens w:val="0"/>
              <w:spacing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50A0" w:rsidRPr="00827C60" w:rsidRDefault="00FF50A0" w:rsidP="00FD0690">
            <w:pPr>
              <w:pStyle w:val="TableContents"/>
              <w:suppressAutoHyphens w:val="0"/>
              <w:spacing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F50A0" w:rsidRPr="00827C60" w:rsidRDefault="00FF50A0" w:rsidP="00FD0690">
            <w:pPr>
              <w:pStyle w:val="TableContents"/>
              <w:suppressAutoHyphens w:val="0"/>
              <w:spacing w:line="240" w:lineRule="exact"/>
              <w:jc w:val="center"/>
              <w:rPr>
                <w:rFonts w:cs="Times New Roman"/>
              </w:rPr>
            </w:pPr>
            <w:r w:rsidRPr="00827C60">
              <w:rPr>
                <w:rFonts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F50A0" w:rsidRPr="00827C60" w:rsidRDefault="00FF50A0" w:rsidP="00FD069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shd w:val="clear" w:color="auto" w:fill="auto"/>
          </w:tcPr>
          <w:p w:rsidR="00FF50A0" w:rsidRPr="00827C60" w:rsidRDefault="00FF50A0" w:rsidP="00FD069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5" w:type="dxa"/>
            <w:shd w:val="clear" w:color="auto" w:fill="auto"/>
          </w:tcPr>
          <w:p w:rsidR="00FF50A0" w:rsidRPr="00827C60" w:rsidRDefault="00FF50A0" w:rsidP="0077727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shd w:val="clear" w:color="auto" w:fill="auto"/>
          </w:tcPr>
          <w:p w:rsidR="00FF50A0" w:rsidRPr="00827C60" w:rsidRDefault="00FF50A0" w:rsidP="0033641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0690" w:rsidRPr="00827C60" w:rsidTr="00A07016">
        <w:trPr>
          <w:jc w:val="center"/>
        </w:trPr>
        <w:tc>
          <w:tcPr>
            <w:tcW w:w="15087" w:type="dxa"/>
            <w:gridSpan w:val="9"/>
            <w:shd w:val="clear" w:color="auto" w:fill="auto"/>
          </w:tcPr>
          <w:p w:rsidR="00FD0690" w:rsidRPr="00827C60" w:rsidRDefault="00FD0690" w:rsidP="00A4571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</w:tr>
      <w:tr w:rsidR="00FD0690" w:rsidRPr="00827C60" w:rsidTr="00A07016">
        <w:trPr>
          <w:jc w:val="center"/>
        </w:trPr>
        <w:tc>
          <w:tcPr>
            <w:tcW w:w="15087" w:type="dxa"/>
            <w:gridSpan w:val="9"/>
            <w:shd w:val="clear" w:color="auto" w:fill="auto"/>
          </w:tcPr>
          <w:p w:rsidR="00FD0690" w:rsidRPr="00827C60" w:rsidRDefault="00FD0690" w:rsidP="00A4571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Цель – содействие развитию сектора негосударственных организаций в сфере культуры</w:t>
            </w:r>
          </w:p>
        </w:tc>
      </w:tr>
      <w:tr w:rsidR="00FF50A0" w:rsidRPr="00827C60" w:rsidTr="00266300">
        <w:trPr>
          <w:jc w:val="center"/>
        </w:trPr>
        <w:tc>
          <w:tcPr>
            <w:tcW w:w="1963" w:type="dxa"/>
            <w:shd w:val="clear" w:color="auto" w:fill="auto"/>
          </w:tcPr>
          <w:p w:rsidR="00FF50A0" w:rsidRPr="00827C60" w:rsidRDefault="00FF50A0" w:rsidP="003537C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стного конкурса иннова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ционных творческих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ектов «</w:t>
            </w:r>
            <w:proofErr w:type="spellStart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Новгор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дика</w:t>
            </w:r>
            <w:proofErr w:type="spellEnd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FF50A0" w:rsidRPr="00827C60" w:rsidRDefault="00FF50A0" w:rsidP="00442E88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доля расходов бюджета,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деляемых на ко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курсной основе, выделяемых на финан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сирование деятельности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ганизаций всех форм собственн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в сфере кул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27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туры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803" w:type="dxa"/>
            <w:shd w:val="clear" w:color="auto" w:fill="auto"/>
          </w:tcPr>
          <w:p w:rsidR="00FF50A0" w:rsidRPr="00827C60" w:rsidRDefault="00FF50A0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shd w:val="clear" w:color="auto" w:fill="auto"/>
          </w:tcPr>
          <w:p w:rsidR="00FF50A0" w:rsidRPr="00827C60" w:rsidRDefault="00FF50A0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4" w:type="dxa"/>
            <w:shd w:val="clear" w:color="auto" w:fill="auto"/>
          </w:tcPr>
          <w:p w:rsidR="00FF50A0" w:rsidRPr="00827C60" w:rsidRDefault="00FF50A0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FF50A0" w:rsidRPr="00827C60" w:rsidRDefault="001D09B5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73" w:type="dxa"/>
            <w:shd w:val="clear" w:color="auto" w:fill="auto"/>
          </w:tcPr>
          <w:p w:rsidR="00FF50A0" w:rsidRPr="00827C60" w:rsidRDefault="00FF50A0" w:rsidP="0033641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55" w:type="dxa"/>
            <w:shd w:val="clear" w:color="auto" w:fill="auto"/>
          </w:tcPr>
          <w:p w:rsidR="00FF50A0" w:rsidRPr="00827C60" w:rsidRDefault="00FF50A0" w:rsidP="003537C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Увеличение доли негосударственных орг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низаций в сфере 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культуры – получателей бюджет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 средств, выделяемых на фина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сирование деятельности организаций 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всех форм собст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венности в сфере культуры и распределяемых на конкурсной основе</w:t>
            </w:r>
          </w:p>
          <w:p w:rsidR="00FF50A0" w:rsidRPr="00827C60" w:rsidRDefault="00FF50A0" w:rsidP="003537C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FF50A0" w:rsidRPr="00827C60" w:rsidRDefault="00FF50A0" w:rsidP="003537C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Страт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гии государственной национальной пол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тики Российской Ф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дерации на период 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2025 года на террит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рии Новгородской о</w:t>
            </w:r>
            <w:r w:rsidRPr="00827C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</w:t>
            </w:r>
            <w:r w:rsidRPr="00827C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сти в 2016-2018 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дах, утвержденный распоряжением 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вительства Новг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родской области от 24.12.2015  № 410-рз</w:t>
            </w:r>
          </w:p>
          <w:p w:rsidR="00FF50A0" w:rsidRPr="00827C60" w:rsidRDefault="00FF50A0" w:rsidP="003537C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0A0" w:rsidRPr="00827C60" w:rsidRDefault="00FF50A0" w:rsidP="003537C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0A0" w:rsidRPr="00827C60" w:rsidRDefault="00FF50A0" w:rsidP="003537C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690" w:rsidRPr="00827C60" w:rsidTr="00A07016">
        <w:trPr>
          <w:jc w:val="center"/>
        </w:trPr>
        <w:tc>
          <w:tcPr>
            <w:tcW w:w="15087" w:type="dxa"/>
            <w:gridSpan w:val="9"/>
            <w:shd w:val="clear" w:color="auto" w:fill="auto"/>
          </w:tcPr>
          <w:p w:rsidR="00FD0690" w:rsidRPr="00827C60" w:rsidRDefault="00FD0690" w:rsidP="00A4571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FD0690" w:rsidRPr="00827C60" w:rsidTr="00A07016">
        <w:trPr>
          <w:jc w:val="center"/>
        </w:trPr>
        <w:tc>
          <w:tcPr>
            <w:tcW w:w="15087" w:type="dxa"/>
            <w:gridSpan w:val="9"/>
            <w:shd w:val="clear" w:color="auto" w:fill="auto"/>
          </w:tcPr>
          <w:p w:rsidR="00FD0690" w:rsidRPr="00827C60" w:rsidRDefault="00FD0690" w:rsidP="00A4571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Цель – содействие в организации деятельности новых крестьянских (фермерских) хозяйств</w:t>
            </w:r>
          </w:p>
        </w:tc>
      </w:tr>
      <w:tr w:rsidR="00FF50A0" w:rsidRPr="00827C60" w:rsidTr="00266300">
        <w:trPr>
          <w:jc w:val="center"/>
        </w:trPr>
        <w:tc>
          <w:tcPr>
            <w:tcW w:w="1963" w:type="dxa"/>
            <w:shd w:val="clear" w:color="auto" w:fill="auto"/>
          </w:tcPr>
          <w:p w:rsidR="00FF50A0" w:rsidRPr="00827C60" w:rsidRDefault="00FF50A0" w:rsidP="003537C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начинающим кр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сть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янским (фе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мерским) хозя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ствам области грантов на созд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ние и развитие крестьянского (фермерского) хозяйства</w:t>
            </w:r>
          </w:p>
        </w:tc>
        <w:tc>
          <w:tcPr>
            <w:tcW w:w="1984" w:type="dxa"/>
            <w:shd w:val="clear" w:color="auto" w:fill="auto"/>
          </w:tcPr>
          <w:p w:rsidR="00FF50A0" w:rsidRPr="00827C60" w:rsidRDefault="00FF50A0" w:rsidP="003537C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стьянских (фе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мерских) х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зяйств начина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щих фермеров, осуществивших проекты создания и развития своих хозяйств с пом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щью </w:t>
            </w:r>
            <w:proofErr w:type="spellStart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(ед.) </w:t>
            </w:r>
          </w:p>
        </w:tc>
        <w:tc>
          <w:tcPr>
            <w:tcW w:w="803" w:type="dxa"/>
            <w:shd w:val="clear" w:color="auto" w:fill="auto"/>
          </w:tcPr>
          <w:p w:rsidR="00FF50A0" w:rsidRPr="00827C60" w:rsidRDefault="00FF50A0" w:rsidP="00FF50A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03" w:type="dxa"/>
            <w:shd w:val="clear" w:color="auto" w:fill="auto"/>
          </w:tcPr>
          <w:p w:rsidR="00FF50A0" w:rsidRPr="00827C60" w:rsidRDefault="00FF50A0" w:rsidP="00FF50A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" w:type="dxa"/>
            <w:shd w:val="clear" w:color="auto" w:fill="auto"/>
          </w:tcPr>
          <w:p w:rsidR="00FF50A0" w:rsidRPr="00827C60" w:rsidRDefault="00FF50A0" w:rsidP="00FF50A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F50A0" w:rsidRPr="00827C60" w:rsidRDefault="008132FE" w:rsidP="00FF50A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3" w:type="dxa"/>
            <w:shd w:val="clear" w:color="auto" w:fill="auto"/>
          </w:tcPr>
          <w:p w:rsidR="00FF50A0" w:rsidRPr="00827C60" w:rsidRDefault="00FF50A0" w:rsidP="00FF50A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auto"/>
          </w:tcPr>
          <w:p w:rsidR="008132FE" w:rsidRPr="00827C60" w:rsidRDefault="00FF50A0" w:rsidP="00874404">
            <w:pPr>
              <w:spacing w:line="240" w:lineRule="exact"/>
              <w:rPr>
                <w:b/>
              </w:rPr>
            </w:pPr>
            <w:r w:rsidRPr="00874404">
              <w:t>Получили гранты начинающие крестья</w:t>
            </w:r>
            <w:r w:rsidRPr="00874404">
              <w:t>н</w:t>
            </w:r>
            <w:r w:rsidRPr="00874404">
              <w:t xml:space="preserve">ские (фермерские) хозяйства из 9 районов </w:t>
            </w:r>
            <w:r w:rsidRPr="00874404">
              <w:lastRenderedPageBreak/>
              <w:t xml:space="preserve">области, в том числе: </w:t>
            </w:r>
            <w:r w:rsidR="00874404" w:rsidRPr="00874404">
              <w:t>1</w:t>
            </w:r>
            <w:r w:rsidRPr="00874404">
              <w:t>6 грантов – на разв</w:t>
            </w:r>
            <w:r w:rsidRPr="00874404">
              <w:t>и</w:t>
            </w:r>
            <w:r w:rsidRPr="00874404">
              <w:t xml:space="preserve">тие молочного скотоводства, </w:t>
            </w:r>
            <w:r w:rsidR="00874404" w:rsidRPr="00874404">
              <w:t>1</w:t>
            </w:r>
            <w:r w:rsidRPr="00874404">
              <w:t xml:space="preserve"> грант – на развитие картофелеводства, 2 гранта – на </w:t>
            </w:r>
            <w:r w:rsidR="00874404" w:rsidRPr="00874404">
              <w:t>мясное скотоводство</w:t>
            </w:r>
            <w:r w:rsidR="00874404" w:rsidRPr="00874404">
              <w:rPr>
                <w:b/>
              </w:rPr>
              <w:t>.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FF50A0" w:rsidRPr="00827C60" w:rsidRDefault="00FF50A0" w:rsidP="003537C5">
            <w:pPr>
              <w:spacing w:before="120" w:line="240" w:lineRule="exact"/>
            </w:pPr>
            <w:r w:rsidRPr="00827C60">
              <w:lastRenderedPageBreak/>
              <w:t>государственная пр</w:t>
            </w:r>
            <w:r w:rsidRPr="00827C60">
              <w:t>о</w:t>
            </w:r>
            <w:r w:rsidRPr="00827C60">
              <w:t>грамма Новгород</w:t>
            </w:r>
            <w:r w:rsidRPr="00827C60">
              <w:rPr>
                <w:spacing w:val="-6"/>
              </w:rPr>
              <w:t xml:space="preserve">ской </w:t>
            </w:r>
            <w:r w:rsidRPr="00827C60">
              <w:rPr>
                <w:spacing w:val="-6"/>
              </w:rPr>
              <w:lastRenderedPageBreak/>
              <w:t>области «Развитие</w:t>
            </w:r>
            <w:r w:rsidRPr="00827C60">
              <w:t xml:space="preserve"> а</w:t>
            </w:r>
            <w:r w:rsidRPr="00827C60">
              <w:t>г</w:t>
            </w:r>
            <w:r w:rsidRPr="00827C60">
              <w:t>ропромышленного комплекса в Новг</w:t>
            </w:r>
            <w:r w:rsidRPr="00827C60">
              <w:t>о</w:t>
            </w:r>
            <w:r w:rsidRPr="00827C60">
              <w:t xml:space="preserve">родской области на </w:t>
            </w:r>
            <w:r w:rsidRPr="00827C60">
              <w:rPr>
                <w:spacing w:val="-14"/>
              </w:rPr>
              <w:t>2014-2020 годы», у</w:t>
            </w:r>
            <w:r w:rsidRPr="00827C60">
              <w:rPr>
                <w:spacing w:val="-14"/>
              </w:rPr>
              <w:t>т</w:t>
            </w:r>
            <w:r w:rsidRPr="00827C60">
              <w:rPr>
                <w:spacing w:val="-14"/>
              </w:rPr>
              <w:t>верж</w:t>
            </w:r>
            <w:r w:rsidRPr="00827C60">
              <w:t>денная пост</w:t>
            </w:r>
            <w:r w:rsidRPr="00827C60">
              <w:t>а</w:t>
            </w:r>
            <w:r w:rsidRPr="00827C60">
              <w:t>новлением Прав</w:t>
            </w:r>
            <w:r w:rsidRPr="00827C60">
              <w:t>и</w:t>
            </w:r>
            <w:r w:rsidRPr="00827C60">
              <w:t>тельства Новгоро</w:t>
            </w:r>
            <w:r w:rsidRPr="00827C60">
              <w:t>д</w:t>
            </w:r>
            <w:r w:rsidRPr="00827C60">
              <w:t>ской области от 17.10.2013 № 271</w:t>
            </w:r>
          </w:p>
        </w:tc>
      </w:tr>
      <w:tr w:rsidR="00FF50A0" w:rsidRPr="00827C60" w:rsidTr="00266300">
        <w:trPr>
          <w:jc w:val="center"/>
        </w:trPr>
        <w:tc>
          <w:tcPr>
            <w:tcW w:w="1963" w:type="dxa"/>
            <w:shd w:val="clear" w:color="auto" w:fill="auto"/>
          </w:tcPr>
          <w:p w:rsidR="00FF50A0" w:rsidRPr="00827C60" w:rsidRDefault="00FF50A0" w:rsidP="003537C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проведения п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вышения квал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фикации для глав крестьянских (фермерских) х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зяйств </w:t>
            </w:r>
          </w:p>
        </w:tc>
        <w:tc>
          <w:tcPr>
            <w:tcW w:w="1984" w:type="dxa"/>
            <w:shd w:val="clear" w:color="auto" w:fill="auto"/>
          </w:tcPr>
          <w:p w:rsidR="00FF50A0" w:rsidRPr="00827C60" w:rsidRDefault="00FF50A0" w:rsidP="003537C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количество 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веденных курсов повышения кв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лификации (ед.)</w:t>
            </w:r>
          </w:p>
        </w:tc>
        <w:tc>
          <w:tcPr>
            <w:tcW w:w="803" w:type="dxa"/>
            <w:shd w:val="clear" w:color="auto" w:fill="auto"/>
          </w:tcPr>
          <w:p w:rsidR="00FF50A0" w:rsidRPr="00827C60" w:rsidRDefault="00FF50A0" w:rsidP="00FF50A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FF50A0" w:rsidRPr="00827C60" w:rsidRDefault="00FF50A0" w:rsidP="00FF50A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FF50A0" w:rsidRPr="00827C60" w:rsidRDefault="00FF50A0" w:rsidP="00FF50A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F50A0" w:rsidRPr="00827C60" w:rsidRDefault="008132FE" w:rsidP="00FF50A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FF50A0" w:rsidRPr="00827C60" w:rsidRDefault="00FF50A0" w:rsidP="00FF50A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auto"/>
          </w:tcPr>
          <w:p w:rsidR="00FF50A0" w:rsidRPr="00827C60" w:rsidRDefault="00FF50A0" w:rsidP="008132FE">
            <w:pPr>
              <w:spacing w:line="240" w:lineRule="exact"/>
            </w:pPr>
            <w:r w:rsidRPr="00827C60">
              <w:t xml:space="preserve">Проведены курсы по </w:t>
            </w:r>
            <w:r w:rsidR="008132FE" w:rsidRPr="00827C60">
              <w:t>программам повыш</w:t>
            </w:r>
            <w:r w:rsidR="008132FE" w:rsidRPr="00827C60">
              <w:t>е</w:t>
            </w:r>
            <w:r w:rsidR="008132FE" w:rsidRPr="00827C60">
              <w:t>ния квалификации «Агробизнес (предпр</w:t>
            </w:r>
            <w:r w:rsidR="008132FE" w:rsidRPr="00827C60">
              <w:t>и</w:t>
            </w:r>
            <w:r w:rsidR="008132FE" w:rsidRPr="00827C60">
              <w:t xml:space="preserve">нимательство)» (99 человек), «Технология производства и переработки продукции пчеловодства» (18 человек). </w:t>
            </w:r>
          </w:p>
        </w:tc>
        <w:tc>
          <w:tcPr>
            <w:tcW w:w="2352" w:type="dxa"/>
            <w:vMerge/>
            <w:shd w:val="clear" w:color="auto" w:fill="auto"/>
          </w:tcPr>
          <w:p w:rsidR="00FF50A0" w:rsidRPr="00827C60" w:rsidRDefault="00FF50A0" w:rsidP="00336415">
            <w:pPr>
              <w:spacing w:before="120" w:line="240" w:lineRule="exact"/>
            </w:pPr>
          </w:p>
        </w:tc>
      </w:tr>
      <w:tr w:rsidR="00FD0690" w:rsidRPr="00827C60" w:rsidTr="00A07016">
        <w:trPr>
          <w:jc w:val="center"/>
        </w:trPr>
        <w:tc>
          <w:tcPr>
            <w:tcW w:w="15087" w:type="dxa"/>
            <w:gridSpan w:val="9"/>
            <w:shd w:val="clear" w:color="auto" w:fill="auto"/>
          </w:tcPr>
          <w:p w:rsidR="00FD0690" w:rsidRPr="00827C60" w:rsidRDefault="00FD0690" w:rsidP="00BE045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Рынок туристских услуг</w:t>
            </w:r>
          </w:p>
        </w:tc>
      </w:tr>
      <w:tr w:rsidR="00FD0690" w:rsidRPr="00827C60" w:rsidTr="00A07016">
        <w:trPr>
          <w:jc w:val="center"/>
        </w:trPr>
        <w:tc>
          <w:tcPr>
            <w:tcW w:w="15087" w:type="dxa"/>
            <w:gridSpan w:val="9"/>
            <w:shd w:val="clear" w:color="auto" w:fill="auto"/>
          </w:tcPr>
          <w:p w:rsidR="00FD0690" w:rsidRPr="00827C60" w:rsidRDefault="00FD0690" w:rsidP="00BE045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Цель – содействие развитию сектора негосударственных организаций в сфере туризма</w:t>
            </w:r>
          </w:p>
        </w:tc>
      </w:tr>
      <w:tr w:rsidR="00FF50A0" w:rsidRPr="00827C60" w:rsidTr="00266300">
        <w:trPr>
          <w:jc w:val="center"/>
        </w:trPr>
        <w:tc>
          <w:tcPr>
            <w:tcW w:w="1963" w:type="dxa"/>
            <w:shd w:val="clear" w:color="auto" w:fill="auto"/>
          </w:tcPr>
          <w:p w:rsidR="00FF50A0" w:rsidRPr="00827C60" w:rsidRDefault="00FF50A0" w:rsidP="00E07BB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обл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стного конкурса инновационных проектов «Земля Новгородская» </w:t>
            </w:r>
          </w:p>
        </w:tc>
        <w:tc>
          <w:tcPr>
            <w:tcW w:w="1984" w:type="dxa"/>
            <w:shd w:val="clear" w:color="auto" w:fill="auto"/>
          </w:tcPr>
          <w:p w:rsidR="00FF50A0" w:rsidRPr="00827C60" w:rsidRDefault="00FF50A0" w:rsidP="008E3DB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доля распред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ляемых на ко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курсной основе бюджетных ра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ходов, выделя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мых на финан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рование деятел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ности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ций всех форм собственности в сфере туризма (%)</w:t>
            </w:r>
          </w:p>
        </w:tc>
        <w:tc>
          <w:tcPr>
            <w:tcW w:w="803" w:type="dxa"/>
            <w:shd w:val="clear" w:color="auto" w:fill="auto"/>
          </w:tcPr>
          <w:p w:rsidR="00FF50A0" w:rsidRPr="00827C60" w:rsidRDefault="00FF50A0" w:rsidP="00FF50A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03" w:type="dxa"/>
            <w:shd w:val="clear" w:color="auto" w:fill="auto"/>
          </w:tcPr>
          <w:p w:rsidR="00FF50A0" w:rsidRPr="00827C60" w:rsidRDefault="00FF50A0" w:rsidP="00FF50A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04" w:type="dxa"/>
            <w:shd w:val="clear" w:color="auto" w:fill="auto"/>
          </w:tcPr>
          <w:p w:rsidR="00FF50A0" w:rsidRPr="00827C60" w:rsidRDefault="00FF50A0" w:rsidP="00FF50A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FF50A0" w:rsidRPr="00827C60" w:rsidRDefault="00546CD6" w:rsidP="00FF50A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shd w:val="clear" w:color="auto" w:fill="auto"/>
          </w:tcPr>
          <w:p w:rsidR="00FF50A0" w:rsidRPr="00827C60" w:rsidRDefault="00FF50A0" w:rsidP="00FF50A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4655" w:type="dxa"/>
            <w:shd w:val="clear" w:color="auto" w:fill="auto"/>
          </w:tcPr>
          <w:p w:rsidR="00FF50A0" w:rsidRPr="00827C60" w:rsidRDefault="00546CD6" w:rsidP="0032635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Прав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тельства Новгородской области от 24.04.2017</w:t>
            </w:r>
            <w:r w:rsidR="0032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№120-рз создана автономная 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коммерческая организация «Туристический офис «Русь Новгородская». Средства, з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планированные в начале 2017 года на пр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ведение областного конкурса инновацио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ных проектов «Земля Новгородская» пер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даны в форме субсидии на финансовое обеспечение деятельности АНО «Турист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ческий офис «Русь Новгородская».</w:t>
            </w:r>
          </w:p>
        </w:tc>
        <w:tc>
          <w:tcPr>
            <w:tcW w:w="2352" w:type="dxa"/>
            <w:shd w:val="clear" w:color="auto" w:fill="auto"/>
          </w:tcPr>
          <w:p w:rsidR="00FF50A0" w:rsidRPr="00827C60" w:rsidRDefault="00FF50A0" w:rsidP="00E07BBB">
            <w:pPr>
              <w:autoSpaceDE w:val="0"/>
              <w:adjustRightInd w:val="0"/>
              <w:spacing w:before="120" w:line="240" w:lineRule="exact"/>
            </w:pPr>
            <w:r w:rsidRPr="00827C60">
              <w:t>государственная пр</w:t>
            </w:r>
            <w:r w:rsidRPr="00827C60">
              <w:t>о</w:t>
            </w:r>
            <w:r w:rsidRPr="00827C60">
              <w:t>грамма Новгоро</w:t>
            </w:r>
            <w:r w:rsidRPr="00827C60">
              <w:t>д</w:t>
            </w:r>
            <w:r w:rsidRPr="00827C60">
              <w:t>ской области «Разв</w:t>
            </w:r>
            <w:r w:rsidRPr="00827C60">
              <w:t>и</w:t>
            </w:r>
            <w:r w:rsidRPr="00827C60">
              <w:rPr>
                <w:spacing w:val="-8"/>
              </w:rPr>
              <w:t>тие культуры и тури</w:t>
            </w:r>
            <w:r w:rsidRPr="00827C60">
              <w:rPr>
                <w:spacing w:val="-8"/>
              </w:rPr>
              <w:t>з</w:t>
            </w:r>
            <w:r w:rsidRPr="00827C60">
              <w:rPr>
                <w:spacing w:val="-8"/>
              </w:rPr>
              <w:t>ма</w:t>
            </w:r>
            <w:r w:rsidRPr="00827C60">
              <w:t xml:space="preserve"> Новгородской о</w:t>
            </w:r>
            <w:r w:rsidRPr="00827C60">
              <w:t>б</w:t>
            </w:r>
            <w:r w:rsidRPr="00827C60">
              <w:t>ла</w:t>
            </w:r>
            <w:r w:rsidRPr="00827C60">
              <w:rPr>
                <w:spacing w:val="-6"/>
              </w:rPr>
              <w:t>сти на 2014-2020 годы»,</w:t>
            </w:r>
            <w:r w:rsidRPr="00827C60">
              <w:t xml:space="preserve"> утвержденная постановлением Правительства Но</w:t>
            </w:r>
            <w:r w:rsidRPr="00827C60">
              <w:t>в</w:t>
            </w:r>
            <w:r w:rsidRPr="00827C60">
              <w:t>городской области от 28.10.2013 № 318</w:t>
            </w:r>
          </w:p>
        </w:tc>
      </w:tr>
    </w:tbl>
    <w:p w:rsidR="004C6C3C" w:rsidRPr="00827C60" w:rsidRDefault="00B46EF2" w:rsidP="004C6C3C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  <w:r w:rsidRPr="00827C6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7329" w:rsidRPr="00827C60" w:rsidRDefault="00A97329">
      <w:pPr>
        <w:rPr>
          <w:b/>
        </w:rPr>
      </w:pPr>
      <w:r w:rsidRPr="00827C60">
        <w:rPr>
          <w:b/>
        </w:rPr>
        <w:br w:type="page"/>
      </w:r>
    </w:p>
    <w:p w:rsidR="00220E4E" w:rsidRPr="00827C60" w:rsidRDefault="00220E4E" w:rsidP="00220E4E">
      <w:pPr>
        <w:pStyle w:val="aff"/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27C6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94C7E" w:rsidRPr="00827C60">
        <w:rPr>
          <w:rFonts w:ascii="Times New Roman" w:hAnsi="Times New Roman" w:cs="Times New Roman"/>
          <w:sz w:val="24"/>
          <w:szCs w:val="24"/>
        </w:rPr>
        <w:t>2</w:t>
      </w:r>
    </w:p>
    <w:p w:rsidR="00117EF5" w:rsidRPr="00827C60" w:rsidRDefault="00117EF5" w:rsidP="00117EF5">
      <w:pPr>
        <w:pStyle w:val="aff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34" w:rsidRPr="00827C60" w:rsidRDefault="00117EF5" w:rsidP="00117EF5">
      <w:pPr>
        <w:pStyle w:val="aff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7C6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</w:t>
      </w:r>
      <w:r w:rsidR="00637734" w:rsidRPr="00827C60">
        <w:rPr>
          <w:rFonts w:ascii="Times New Roman" w:hAnsi="Times New Roman" w:cs="Times New Roman"/>
          <w:b/>
          <w:bCs/>
          <w:sz w:val="24"/>
          <w:szCs w:val="24"/>
        </w:rPr>
        <w:t>результатах выполнени</w:t>
      </w:r>
      <w:r w:rsidR="003A4E73" w:rsidRPr="00827C6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637734" w:rsidRPr="00827C60">
        <w:rPr>
          <w:rFonts w:ascii="Times New Roman" w:hAnsi="Times New Roman" w:cs="Times New Roman"/>
          <w:b/>
          <w:bCs/>
          <w:sz w:val="24"/>
          <w:szCs w:val="24"/>
        </w:rPr>
        <w:t xml:space="preserve"> в 2016 году</w:t>
      </w:r>
      <w:r w:rsidRPr="00827C60">
        <w:rPr>
          <w:rFonts w:ascii="Times New Roman" w:hAnsi="Times New Roman" w:cs="Times New Roman"/>
          <w:sz w:val="24"/>
          <w:szCs w:val="24"/>
        </w:rPr>
        <w:t xml:space="preserve"> </w:t>
      </w:r>
      <w:r w:rsidRPr="00827C60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="00637734" w:rsidRPr="00827C60">
        <w:rPr>
          <w:rFonts w:ascii="Times New Roman" w:hAnsi="Times New Roman" w:cs="Times New Roman"/>
          <w:b/>
          <w:sz w:val="24"/>
          <w:szCs w:val="24"/>
        </w:rPr>
        <w:t>й</w:t>
      </w:r>
      <w:r w:rsidRPr="00827C60">
        <w:rPr>
          <w:rFonts w:ascii="Times New Roman" w:hAnsi="Times New Roman" w:cs="Times New Roman"/>
          <w:b/>
          <w:sz w:val="24"/>
          <w:szCs w:val="24"/>
        </w:rPr>
        <w:t xml:space="preserve"> по развитию конкуренции</w:t>
      </w:r>
      <w:r w:rsidR="00637734" w:rsidRPr="00827C60">
        <w:rPr>
          <w:rFonts w:ascii="Times New Roman" w:hAnsi="Times New Roman" w:cs="Times New Roman"/>
          <w:sz w:val="24"/>
          <w:szCs w:val="24"/>
        </w:rPr>
        <w:t>,</w:t>
      </w:r>
    </w:p>
    <w:p w:rsidR="00117EF5" w:rsidRPr="00827C60" w:rsidRDefault="00117EF5" w:rsidP="00690B49">
      <w:pPr>
        <w:pStyle w:val="aff"/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7C60">
        <w:rPr>
          <w:rFonts w:ascii="Times New Roman" w:hAnsi="Times New Roman" w:cs="Times New Roman"/>
          <w:sz w:val="24"/>
          <w:szCs w:val="24"/>
        </w:rPr>
        <w:t>предусмотренны</w:t>
      </w:r>
      <w:r w:rsidR="00637734" w:rsidRPr="00827C60">
        <w:rPr>
          <w:rFonts w:ascii="Times New Roman" w:hAnsi="Times New Roman" w:cs="Times New Roman"/>
          <w:sz w:val="24"/>
          <w:szCs w:val="24"/>
        </w:rPr>
        <w:t>х</w:t>
      </w:r>
      <w:r w:rsidRPr="00827C60">
        <w:rPr>
          <w:rFonts w:ascii="Times New Roman" w:hAnsi="Times New Roman" w:cs="Times New Roman"/>
          <w:sz w:val="24"/>
          <w:szCs w:val="24"/>
        </w:rPr>
        <w:t xml:space="preserve"> в действующих стратегических</w:t>
      </w:r>
      <w:r w:rsidR="00637734" w:rsidRPr="00827C60">
        <w:rPr>
          <w:rFonts w:ascii="Times New Roman" w:hAnsi="Times New Roman" w:cs="Times New Roman"/>
          <w:sz w:val="24"/>
          <w:szCs w:val="24"/>
        </w:rPr>
        <w:t xml:space="preserve"> </w:t>
      </w:r>
      <w:r w:rsidRPr="00827C60">
        <w:rPr>
          <w:rFonts w:ascii="Times New Roman" w:hAnsi="Times New Roman" w:cs="Times New Roman"/>
          <w:sz w:val="24"/>
          <w:szCs w:val="24"/>
        </w:rPr>
        <w:t>и программных документах Новгородской области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3"/>
        <w:gridCol w:w="5152"/>
        <w:gridCol w:w="5016"/>
      </w:tblGrid>
      <w:tr w:rsidR="004C6C3C" w:rsidRPr="00827C60" w:rsidTr="00220E4E">
        <w:trPr>
          <w:trHeight w:val="20"/>
          <w:tblHeader/>
        </w:trPr>
        <w:tc>
          <w:tcPr>
            <w:tcW w:w="1649" w:type="pct"/>
            <w:vAlign w:val="center"/>
          </w:tcPr>
          <w:p w:rsidR="004C6C3C" w:rsidRPr="00827C60" w:rsidRDefault="003647C6" w:rsidP="00D76F31">
            <w:pPr>
              <w:spacing w:before="120" w:line="220" w:lineRule="exact"/>
              <w:jc w:val="center"/>
            </w:pPr>
            <w:r w:rsidRPr="00827C60">
              <w:rPr>
                <w:b/>
              </w:rPr>
              <w:t xml:space="preserve"> </w:t>
            </w:r>
            <w:r w:rsidRPr="00827C60">
              <w:t>Наименование мероприятия</w:t>
            </w:r>
          </w:p>
        </w:tc>
        <w:tc>
          <w:tcPr>
            <w:tcW w:w="1698" w:type="pct"/>
            <w:vAlign w:val="center"/>
          </w:tcPr>
          <w:p w:rsidR="004C6C3C" w:rsidRPr="00827C60" w:rsidRDefault="00EE50ED" w:rsidP="00D76F31">
            <w:pPr>
              <w:spacing w:before="120" w:line="220" w:lineRule="exact"/>
              <w:jc w:val="center"/>
            </w:pPr>
            <w:r w:rsidRPr="00827C60">
              <w:t>Стратегический/</w:t>
            </w:r>
            <w:r w:rsidR="004C6C3C" w:rsidRPr="00827C60">
              <w:t>программный документ</w:t>
            </w:r>
          </w:p>
        </w:tc>
        <w:tc>
          <w:tcPr>
            <w:tcW w:w="1653" w:type="pct"/>
            <w:vAlign w:val="center"/>
          </w:tcPr>
          <w:p w:rsidR="004C6C3C" w:rsidRPr="00827C60" w:rsidRDefault="00220E4E" w:rsidP="00D76F31">
            <w:pPr>
              <w:spacing w:before="120" w:line="220" w:lineRule="exact"/>
              <w:jc w:val="center"/>
            </w:pPr>
            <w:r w:rsidRPr="00827C60">
              <w:t>Результат выполнения</w:t>
            </w:r>
            <w:r w:rsidR="003647C6" w:rsidRPr="00827C60">
              <w:t xml:space="preserve"> мероприятия</w:t>
            </w:r>
          </w:p>
        </w:tc>
      </w:tr>
      <w:tr w:rsidR="004C6C3C" w:rsidRPr="00827C60" w:rsidTr="00A07016">
        <w:trPr>
          <w:trHeight w:val="20"/>
        </w:trPr>
        <w:tc>
          <w:tcPr>
            <w:tcW w:w="5000" w:type="pct"/>
            <w:gridSpan w:val="3"/>
          </w:tcPr>
          <w:p w:rsidR="004C6C3C" w:rsidRPr="00827C60" w:rsidRDefault="004C6C3C" w:rsidP="00D76F31">
            <w:pPr>
              <w:pStyle w:val="af8"/>
              <w:spacing w:before="120" w:line="220" w:lineRule="exact"/>
              <w:ind w:left="0"/>
              <w:rPr>
                <w:rFonts w:cs="Times New Roman"/>
                <w:bCs/>
                <w:szCs w:val="24"/>
              </w:rPr>
            </w:pPr>
            <w:r w:rsidRPr="00827C60">
              <w:rPr>
                <w:rFonts w:cs="Times New Roman"/>
                <w:bCs/>
                <w:szCs w:val="24"/>
              </w:rPr>
              <w:t>Системные мероприятия по развитию конкурентной среды в Новгородской области</w:t>
            </w:r>
          </w:p>
        </w:tc>
      </w:tr>
      <w:tr w:rsidR="004C6C3C" w:rsidRPr="00827C60" w:rsidTr="00A07016">
        <w:trPr>
          <w:trHeight w:val="20"/>
        </w:trPr>
        <w:tc>
          <w:tcPr>
            <w:tcW w:w="5000" w:type="pct"/>
            <w:gridSpan w:val="3"/>
          </w:tcPr>
          <w:p w:rsidR="004C6C3C" w:rsidRPr="00827C60" w:rsidRDefault="004C6C3C" w:rsidP="00D76F31">
            <w:pPr>
              <w:pStyle w:val="af8"/>
              <w:spacing w:before="120" w:line="220" w:lineRule="exact"/>
              <w:ind w:left="0"/>
              <w:rPr>
                <w:rFonts w:cs="Times New Roman"/>
                <w:bCs/>
                <w:szCs w:val="24"/>
              </w:rPr>
            </w:pPr>
            <w:r w:rsidRPr="00827C60">
              <w:rPr>
                <w:rFonts w:cs="Times New Roman"/>
                <w:bCs/>
                <w:szCs w:val="24"/>
              </w:rPr>
              <w:t>Мероприятия, направленные на развитие конкуренции при осуществлении процедур государственных закупок, а также закупок хозяйствующих субъектов</w:t>
            </w:r>
            <w:r w:rsidR="00EB28A2" w:rsidRPr="00827C60">
              <w:rPr>
                <w:rFonts w:cs="Times New Roman"/>
                <w:bCs/>
                <w:szCs w:val="24"/>
              </w:rPr>
              <w:t>,</w:t>
            </w:r>
            <w:r w:rsidRPr="00827C60">
              <w:rPr>
                <w:rFonts w:cs="Times New Roman"/>
                <w:bCs/>
                <w:szCs w:val="24"/>
              </w:rPr>
              <w:t xml:space="preserve"> доля Новгородской области в которых составляет более 50</w:t>
            </w:r>
            <w:r w:rsidR="00525E9E" w:rsidRPr="00827C60">
              <w:rPr>
                <w:rFonts w:cs="Times New Roman"/>
                <w:bCs/>
                <w:szCs w:val="24"/>
              </w:rPr>
              <w:t xml:space="preserve"> </w:t>
            </w:r>
            <w:r w:rsidRPr="00827C60">
              <w:rPr>
                <w:rFonts w:cs="Times New Roman"/>
                <w:bCs/>
                <w:szCs w:val="24"/>
              </w:rPr>
              <w:t>%</w:t>
            </w:r>
          </w:p>
        </w:tc>
      </w:tr>
      <w:tr w:rsidR="004C6C3C" w:rsidRPr="00827C60" w:rsidTr="00220E4E">
        <w:trPr>
          <w:trHeight w:val="20"/>
        </w:trPr>
        <w:tc>
          <w:tcPr>
            <w:tcW w:w="1649" w:type="pct"/>
          </w:tcPr>
          <w:p w:rsidR="004C6C3C" w:rsidRPr="00827C60" w:rsidRDefault="004C6C3C" w:rsidP="00220E4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семинаров, совещаний для заказч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27C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ков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участников закупок, в том числе для субъектов малого предпринимательства, н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правленных на методологическую поддержку и разъяснительную работу по </w:t>
            </w:r>
            <w:r w:rsidR="003647C6" w:rsidRPr="00827C60">
              <w:rPr>
                <w:rFonts w:ascii="Times New Roman" w:hAnsi="Times New Roman" w:cs="Times New Roman"/>
                <w:sz w:val="24"/>
                <w:szCs w:val="24"/>
              </w:rPr>
              <w:t>вопросам пр</w:t>
            </w:r>
            <w:r w:rsidR="003647C6" w:rsidRPr="0082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7C6" w:rsidRPr="00827C60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827C60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и участия в них</w:t>
            </w:r>
          </w:p>
        </w:tc>
        <w:tc>
          <w:tcPr>
            <w:tcW w:w="1698" w:type="pct"/>
          </w:tcPr>
          <w:p w:rsidR="004C6C3C" w:rsidRPr="00827C60" w:rsidRDefault="003647C6" w:rsidP="00220E4E">
            <w:pPr>
              <w:pStyle w:val="af8"/>
              <w:spacing w:before="120" w:line="240" w:lineRule="exact"/>
              <w:ind w:left="0"/>
              <w:rPr>
                <w:rFonts w:cs="Times New Roman"/>
                <w:b/>
                <w:bCs/>
                <w:szCs w:val="24"/>
              </w:rPr>
            </w:pPr>
            <w:r w:rsidRPr="00827C60">
              <w:rPr>
                <w:rFonts w:cs="Times New Roman"/>
                <w:bCs/>
                <w:szCs w:val="24"/>
              </w:rPr>
              <w:t>г</w:t>
            </w:r>
            <w:r w:rsidR="004C6C3C" w:rsidRPr="00827C60">
              <w:rPr>
                <w:rFonts w:cs="Times New Roman"/>
                <w:bCs/>
                <w:szCs w:val="24"/>
              </w:rPr>
              <w:t>осударственная программа Н</w:t>
            </w:r>
            <w:r w:rsidR="008E49E5" w:rsidRPr="00827C60">
              <w:rPr>
                <w:rFonts w:cs="Times New Roman"/>
                <w:bCs/>
                <w:szCs w:val="24"/>
              </w:rPr>
              <w:t>овгородской области «</w:t>
            </w:r>
            <w:r w:rsidR="004C6C3C" w:rsidRPr="00827C60">
              <w:rPr>
                <w:rFonts w:cs="Times New Roman"/>
                <w:bCs/>
                <w:szCs w:val="24"/>
              </w:rPr>
              <w:t>Развитие системы управления имуществом и государственными закупками в Н</w:t>
            </w:r>
            <w:r w:rsidR="008E49E5" w:rsidRPr="00827C60">
              <w:rPr>
                <w:rFonts w:cs="Times New Roman"/>
                <w:bCs/>
                <w:szCs w:val="24"/>
              </w:rPr>
              <w:t>овгородской области на 2014-2020 годы»</w:t>
            </w:r>
            <w:r w:rsidR="004C6C3C" w:rsidRPr="00827C60">
              <w:rPr>
                <w:rFonts w:cs="Times New Roman"/>
                <w:bCs/>
                <w:szCs w:val="24"/>
              </w:rPr>
              <w:t xml:space="preserve">, </w:t>
            </w:r>
            <w:r w:rsidR="004C6C3C" w:rsidRPr="00827C60">
              <w:rPr>
                <w:rFonts w:cs="Times New Roman"/>
                <w:bCs/>
                <w:spacing w:val="-6"/>
                <w:szCs w:val="24"/>
              </w:rPr>
              <w:t>утвержденная постановлением Правительства</w:t>
            </w:r>
            <w:r w:rsidR="004C6C3C" w:rsidRPr="00827C60">
              <w:rPr>
                <w:rFonts w:cs="Times New Roman"/>
                <w:bCs/>
                <w:szCs w:val="24"/>
              </w:rPr>
              <w:t xml:space="preserve"> Новгородской области от 17.10.2013 №</w:t>
            </w:r>
            <w:r w:rsidRPr="00827C60">
              <w:rPr>
                <w:rFonts w:cs="Times New Roman"/>
                <w:bCs/>
                <w:szCs w:val="24"/>
              </w:rPr>
              <w:t xml:space="preserve"> </w:t>
            </w:r>
            <w:r w:rsidR="004C6C3C" w:rsidRPr="00827C60">
              <w:rPr>
                <w:rFonts w:cs="Times New Roman"/>
                <w:bCs/>
                <w:szCs w:val="24"/>
              </w:rPr>
              <w:t>266</w:t>
            </w:r>
          </w:p>
        </w:tc>
        <w:tc>
          <w:tcPr>
            <w:tcW w:w="1653" w:type="pct"/>
          </w:tcPr>
          <w:p w:rsidR="004C6C3C" w:rsidRPr="00827C60" w:rsidRDefault="00220E4E" w:rsidP="005E5DAF">
            <w:pPr>
              <w:pStyle w:val="af8"/>
              <w:spacing w:before="120" w:line="240" w:lineRule="exact"/>
              <w:ind w:left="0"/>
              <w:rPr>
                <w:rFonts w:cs="Times New Roman"/>
                <w:bCs/>
                <w:szCs w:val="24"/>
              </w:rPr>
            </w:pPr>
            <w:r w:rsidRPr="00827C60">
              <w:rPr>
                <w:rFonts w:cs="Times New Roman"/>
                <w:bCs/>
                <w:szCs w:val="24"/>
              </w:rPr>
              <w:t>В 201</w:t>
            </w:r>
            <w:r w:rsidR="005E5DAF" w:rsidRPr="00827C60">
              <w:rPr>
                <w:rFonts w:cs="Times New Roman"/>
                <w:bCs/>
                <w:szCs w:val="24"/>
              </w:rPr>
              <w:t>7</w:t>
            </w:r>
            <w:r w:rsidRPr="00827C60">
              <w:rPr>
                <w:rFonts w:cs="Times New Roman"/>
                <w:bCs/>
                <w:szCs w:val="24"/>
              </w:rPr>
              <w:t xml:space="preserve"> году департаментом имущественных отношений и государственных закупок Новгородской области проведено </w:t>
            </w:r>
            <w:r w:rsidR="005E5DAF" w:rsidRPr="00827C60">
              <w:rPr>
                <w:rFonts w:cs="Times New Roman"/>
                <w:bCs/>
                <w:szCs w:val="24"/>
              </w:rPr>
              <w:t>4</w:t>
            </w:r>
            <w:r w:rsidRPr="00827C60">
              <w:rPr>
                <w:rFonts w:cs="Times New Roman"/>
                <w:bCs/>
                <w:szCs w:val="24"/>
              </w:rPr>
              <w:t xml:space="preserve"> семинара</w:t>
            </w:r>
            <w:r w:rsidR="005E5DAF" w:rsidRPr="00827C60">
              <w:rPr>
                <w:rFonts w:cs="Times New Roman"/>
                <w:bCs/>
                <w:szCs w:val="24"/>
              </w:rPr>
              <w:t xml:space="preserve"> (в 2016 году – 3)</w:t>
            </w:r>
            <w:r w:rsidRPr="00827C60">
              <w:rPr>
                <w:rFonts w:cs="Times New Roman"/>
                <w:bCs/>
                <w:szCs w:val="24"/>
              </w:rPr>
              <w:t>, в целях методологической поддержки и разъяснительной работы по вопросам применения законодательства о контрактной системе.</w:t>
            </w:r>
          </w:p>
        </w:tc>
      </w:tr>
      <w:tr w:rsidR="004C6C3C" w:rsidRPr="00827C60" w:rsidTr="00A07016">
        <w:trPr>
          <w:trHeight w:val="20"/>
        </w:trPr>
        <w:tc>
          <w:tcPr>
            <w:tcW w:w="5000" w:type="pct"/>
            <w:gridSpan w:val="3"/>
          </w:tcPr>
          <w:p w:rsidR="004C6C3C" w:rsidRPr="00827C60" w:rsidRDefault="004C6C3C" w:rsidP="00D76F31">
            <w:pPr>
              <w:pStyle w:val="af8"/>
              <w:spacing w:before="120" w:line="220" w:lineRule="exact"/>
              <w:ind w:left="0"/>
              <w:rPr>
                <w:rFonts w:cs="Times New Roman"/>
                <w:szCs w:val="24"/>
              </w:rPr>
            </w:pPr>
            <w:r w:rsidRPr="00827C60">
              <w:rPr>
                <w:rFonts w:cs="Times New Roman"/>
                <w:bCs/>
                <w:spacing w:val="-4"/>
                <w:szCs w:val="24"/>
              </w:rPr>
              <w:t xml:space="preserve">Мероприятия, направленные на содействие развитию негосударственных (немуниципальных) </w:t>
            </w:r>
            <w:r w:rsidRPr="00827C60">
              <w:rPr>
                <w:rFonts w:cs="Times New Roman"/>
                <w:spacing w:val="-4"/>
                <w:szCs w:val="24"/>
              </w:rPr>
              <w:t>социально ориентированных</w:t>
            </w:r>
            <w:r w:rsidRPr="00827C60">
              <w:rPr>
                <w:rFonts w:cs="Times New Roman"/>
                <w:szCs w:val="24"/>
              </w:rPr>
              <w:t xml:space="preserve"> некоммерческих организаций</w:t>
            </w:r>
            <w:r w:rsidRPr="00827C60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4C6C3C" w:rsidRPr="00827C60" w:rsidTr="00220E4E">
        <w:trPr>
          <w:trHeight w:val="20"/>
        </w:trPr>
        <w:tc>
          <w:tcPr>
            <w:tcW w:w="1649" w:type="pct"/>
          </w:tcPr>
          <w:p w:rsidR="004C6C3C" w:rsidRPr="00827C60" w:rsidRDefault="004C6C3C" w:rsidP="00EF58BA">
            <w:pPr>
              <w:spacing w:before="120" w:line="220" w:lineRule="exact"/>
            </w:pPr>
            <w:r w:rsidRPr="00827C60">
              <w:rPr>
                <w:spacing w:val="-8"/>
              </w:rPr>
              <w:t>Обеспечение реализации в рамках государстве</w:t>
            </w:r>
            <w:r w:rsidRPr="00827C60">
              <w:rPr>
                <w:spacing w:val="-8"/>
              </w:rPr>
              <w:t>н</w:t>
            </w:r>
            <w:r w:rsidRPr="00827C60">
              <w:rPr>
                <w:spacing w:val="-8"/>
              </w:rPr>
              <w:t>ных</w:t>
            </w:r>
            <w:r w:rsidRPr="00827C60">
              <w:t xml:space="preserve"> программ Новгородской области мер</w:t>
            </w:r>
            <w:r w:rsidRPr="00827C60">
              <w:t>о</w:t>
            </w:r>
            <w:r w:rsidRPr="00827C60">
              <w:t xml:space="preserve">приятий, </w:t>
            </w:r>
            <w:r w:rsidRPr="00827C60">
              <w:rPr>
                <w:spacing w:val="-6"/>
              </w:rPr>
              <w:t>направленных на поддержку социал</w:t>
            </w:r>
            <w:r w:rsidRPr="00827C60">
              <w:rPr>
                <w:spacing w:val="-6"/>
              </w:rPr>
              <w:t>ь</w:t>
            </w:r>
            <w:r w:rsidRPr="00827C60">
              <w:rPr>
                <w:spacing w:val="-6"/>
              </w:rPr>
              <w:t>но ориентиро</w:t>
            </w:r>
            <w:r w:rsidRPr="00827C60">
              <w:t>ванных некоммерческих орган</w:t>
            </w:r>
            <w:r w:rsidRPr="00827C60">
              <w:t>и</w:t>
            </w:r>
            <w:r w:rsidRPr="00827C60">
              <w:t>заций</w:t>
            </w:r>
          </w:p>
        </w:tc>
        <w:tc>
          <w:tcPr>
            <w:tcW w:w="1698" w:type="pct"/>
          </w:tcPr>
          <w:p w:rsidR="004C6C3C" w:rsidRPr="00827C60" w:rsidRDefault="003647C6" w:rsidP="00A75BB7">
            <w:pPr>
              <w:autoSpaceDE w:val="0"/>
              <w:spacing w:before="120" w:line="220" w:lineRule="exact"/>
            </w:pPr>
            <w:r w:rsidRPr="00827C60">
              <w:t>г</w:t>
            </w:r>
            <w:r w:rsidR="004C6C3C" w:rsidRPr="00827C60">
              <w:t>осударственная программа Новгородской о</w:t>
            </w:r>
            <w:r w:rsidR="004C6C3C" w:rsidRPr="00827C60">
              <w:t>б</w:t>
            </w:r>
            <w:r w:rsidR="004C6C3C" w:rsidRPr="00827C60">
              <w:t>ласти «Государственная поддержка разви</w:t>
            </w:r>
            <w:r w:rsidR="004C6C3C" w:rsidRPr="00827C60">
              <w:rPr>
                <w:spacing w:val="-6"/>
              </w:rPr>
              <w:t>тия местного самоуправления в Новгородской</w:t>
            </w:r>
            <w:r w:rsidR="004C6C3C" w:rsidRPr="00827C60">
              <w:t xml:space="preserve"> </w:t>
            </w:r>
            <w:r w:rsidR="004C6C3C" w:rsidRPr="00827C60">
              <w:rPr>
                <w:spacing w:val="-4"/>
              </w:rPr>
              <w:t>обла</w:t>
            </w:r>
            <w:r w:rsidR="004C6C3C" w:rsidRPr="00827C60">
              <w:rPr>
                <w:spacing w:val="-4"/>
              </w:rPr>
              <w:t>с</w:t>
            </w:r>
            <w:r w:rsidR="004C6C3C" w:rsidRPr="00827C60">
              <w:rPr>
                <w:spacing w:val="-4"/>
              </w:rPr>
              <w:t>ти и социально ориентированных неком</w:t>
            </w:r>
            <w:r w:rsidR="004C6C3C" w:rsidRPr="00827C60">
              <w:rPr>
                <w:spacing w:val="-6"/>
              </w:rPr>
              <w:t>мерч</w:t>
            </w:r>
            <w:r w:rsidR="004C6C3C" w:rsidRPr="00827C60">
              <w:rPr>
                <w:spacing w:val="-6"/>
              </w:rPr>
              <w:t>е</w:t>
            </w:r>
            <w:r w:rsidR="004C6C3C" w:rsidRPr="00827C60">
              <w:rPr>
                <w:spacing w:val="-6"/>
              </w:rPr>
              <w:t>ских организаций Новгородской области</w:t>
            </w:r>
            <w:r w:rsidR="004C6C3C" w:rsidRPr="00827C60">
              <w:t xml:space="preserve"> </w:t>
            </w:r>
            <w:r w:rsidR="000B5736" w:rsidRPr="00827C60">
              <w:rPr>
                <w:spacing w:val="-6"/>
              </w:rPr>
              <w:t>на 2016-</w:t>
            </w:r>
            <w:r w:rsidR="004C6C3C" w:rsidRPr="00827C60">
              <w:rPr>
                <w:spacing w:val="-6"/>
              </w:rPr>
              <w:t>20</w:t>
            </w:r>
            <w:r w:rsidR="00A75BB7">
              <w:rPr>
                <w:spacing w:val="-6"/>
              </w:rPr>
              <w:t>20</w:t>
            </w:r>
            <w:r w:rsidR="004C6C3C" w:rsidRPr="00827C60">
              <w:rPr>
                <w:spacing w:val="-6"/>
              </w:rPr>
              <w:t xml:space="preserve"> годы», утвержденная постановле</w:t>
            </w:r>
            <w:r w:rsidR="004C6C3C" w:rsidRPr="00827C60">
              <w:t>нием Пр</w:t>
            </w:r>
            <w:r w:rsidR="004C6C3C" w:rsidRPr="00827C60">
              <w:t>а</w:t>
            </w:r>
            <w:r w:rsidR="004C6C3C" w:rsidRPr="00827C60">
              <w:t>вительства Новгородской области от 11.04.2016 №</w:t>
            </w:r>
            <w:r w:rsidRPr="00827C60">
              <w:t xml:space="preserve"> </w:t>
            </w:r>
            <w:r w:rsidR="004C6C3C" w:rsidRPr="00827C60">
              <w:t>130</w:t>
            </w:r>
          </w:p>
        </w:tc>
        <w:tc>
          <w:tcPr>
            <w:tcW w:w="1653" w:type="pct"/>
          </w:tcPr>
          <w:p w:rsidR="004C6C3C" w:rsidRPr="00827C60" w:rsidRDefault="00EF58BA" w:rsidP="00EF58BA">
            <w:pPr>
              <w:spacing w:before="120" w:line="220" w:lineRule="exact"/>
            </w:pPr>
            <w:r w:rsidRPr="00C87B47">
              <w:t>См. приложение №3</w:t>
            </w:r>
          </w:p>
        </w:tc>
      </w:tr>
    </w:tbl>
    <w:p w:rsidR="004C6C3C" w:rsidRPr="00827C60" w:rsidRDefault="000B5736" w:rsidP="000B5736">
      <w:pPr>
        <w:tabs>
          <w:tab w:val="left" w:pos="6804"/>
        </w:tabs>
        <w:spacing w:line="360" w:lineRule="atLeast"/>
        <w:jc w:val="center"/>
      </w:pPr>
      <w:r w:rsidRPr="00827C60">
        <w:t>___________________________</w:t>
      </w:r>
    </w:p>
    <w:p w:rsidR="00637734" w:rsidRPr="00827C60" w:rsidRDefault="00637734">
      <w:r w:rsidRPr="00827C60">
        <w:br w:type="page"/>
      </w:r>
    </w:p>
    <w:p w:rsidR="00637734" w:rsidRPr="00827C60" w:rsidRDefault="00637734" w:rsidP="00637734">
      <w:pPr>
        <w:pStyle w:val="aff"/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27C6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90B49" w:rsidRPr="00827C60" w:rsidRDefault="003A4E73" w:rsidP="003A4E73">
      <w:pPr>
        <w:pStyle w:val="aff"/>
        <w:spacing w:line="240" w:lineRule="exact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27C60">
        <w:rPr>
          <w:rFonts w:ascii="Times New Roman" w:hAnsi="Times New Roman" w:cs="Times New Roman"/>
          <w:b/>
          <w:bCs/>
          <w:sz w:val="24"/>
          <w:szCs w:val="24"/>
        </w:rPr>
        <w:t>Информация о результатах выполнения в 201</w:t>
      </w:r>
      <w:r w:rsidR="00C87B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27C60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827C60">
        <w:rPr>
          <w:rFonts w:ascii="Times New Roman" w:hAnsi="Times New Roman" w:cs="Times New Roman"/>
          <w:sz w:val="24"/>
          <w:szCs w:val="24"/>
        </w:rPr>
        <w:t xml:space="preserve"> </w:t>
      </w:r>
      <w:r w:rsidRPr="00827C60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690B49" w:rsidRPr="00827C60">
        <w:rPr>
          <w:rFonts w:ascii="Times New Roman" w:hAnsi="Times New Roman" w:cs="Times New Roman"/>
          <w:b/>
          <w:sz w:val="24"/>
          <w:szCs w:val="24"/>
        </w:rPr>
        <w:t>,</w:t>
      </w:r>
      <w:r w:rsidRPr="00827C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E73" w:rsidRDefault="00690B49" w:rsidP="00690B49">
      <w:pPr>
        <w:pStyle w:val="aff"/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7C6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направленных на содействие развитию негосударственных (немуниципальных) </w:t>
      </w:r>
      <w:r w:rsidRPr="00827C60">
        <w:rPr>
          <w:rFonts w:ascii="Times New Roman" w:hAnsi="Times New Roman" w:cs="Times New Roman"/>
          <w:spacing w:val="-4"/>
          <w:sz w:val="24"/>
          <w:szCs w:val="24"/>
        </w:rPr>
        <w:t>социально ориентированных</w:t>
      </w:r>
      <w:r w:rsidRPr="00827C60"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 w:rsidR="003A4E73" w:rsidRPr="00827C60">
        <w:rPr>
          <w:rFonts w:ascii="Times New Roman" w:hAnsi="Times New Roman" w:cs="Times New Roman"/>
          <w:sz w:val="24"/>
          <w:szCs w:val="24"/>
        </w:rPr>
        <w:t>,</w:t>
      </w:r>
      <w:r w:rsidRPr="00827C60">
        <w:rPr>
          <w:rFonts w:ascii="Times New Roman" w:hAnsi="Times New Roman" w:cs="Times New Roman"/>
          <w:sz w:val="24"/>
          <w:szCs w:val="24"/>
        </w:rPr>
        <w:t xml:space="preserve"> </w:t>
      </w:r>
      <w:r w:rsidR="003A4E73" w:rsidRPr="00827C60">
        <w:rPr>
          <w:rFonts w:ascii="Times New Roman" w:hAnsi="Times New Roman" w:cs="Times New Roman"/>
          <w:sz w:val="24"/>
          <w:szCs w:val="24"/>
        </w:rPr>
        <w:t>пред</w:t>
      </w:r>
      <w:r w:rsidR="003A4E73" w:rsidRPr="00827C60">
        <w:rPr>
          <w:rFonts w:ascii="Times New Roman" w:hAnsi="Times New Roman" w:cs="Times New Roman"/>
          <w:sz w:val="24"/>
          <w:szCs w:val="24"/>
        </w:rPr>
        <w:t>у</w:t>
      </w:r>
      <w:r w:rsidR="003A4E73" w:rsidRPr="00827C60">
        <w:rPr>
          <w:rFonts w:ascii="Times New Roman" w:hAnsi="Times New Roman" w:cs="Times New Roman"/>
          <w:sz w:val="24"/>
          <w:szCs w:val="24"/>
        </w:rPr>
        <w:t xml:space="preserve">смотренных </w:t>
      </w:r>
      <w:r w:rsidRPr="00827C60">
        <w:rPr>
          <w:rFonts w:ascii="Times New Roman" w:hAnsi="Times New Roman" w:cs="Times New Roman"/>
          <w:sz w:val="24"/>
          <w:szCs w:val="24"/>
        </w:rPr>
        <w:t>в рамках государственной программы Новгородской области «Государственная поддержка развития местного самоуправления в Но</w:t>
      </w:r>
      <w:r w:rsidRPr="00827C60">
        <w:rPr>
          <w:rFonts w:ascii="Times New Roman" w:hAnsi="Times New Roman" w:cs="Times New Roman"/>
          <w:sz w:val="24"/>
          <w:szCs w:val="24"/>
        </w:rPr>
        <w:t>в</w:t>
      </w:r>
      <w:r w:rsidRPr="00827C60">
        <w:rPr>
          <w:rFonts w:ascii="Times New Roman" w:hAnsi="Times New Roman" w:cs="Times New Roman"/>
          <w:sz w:val="24"/>
          <w:szCs w:val="24"/>
        </w:rPr>
        <w:t>городской области и социально ориентированных некоммерческих организаций Новгородской области на 2016-20</w:t>
      </w:r>
      <w:r w:rsidR="00C87B47">
        <w:rPr>
          <w:rFonts w:ascii="Times New Roman" w:hAnsi="Times New Roman" w:cs="Times New Roman"/>
          <w:sz w:val="24"/>
          <w:szCs w:val="24"/>
        </w:rPr>
        <w:t>20</w:t>
      </w:r>
      <w:r w:rsidRPr="00827C60">
        <w:rPr>
          <w:rFonts w:ascii="Times New Roman" w:hAnsi="Times New Roman" w:cs="Times New Roman"/>
          <w:sz w:val="24"/>
          <w:szCs w:val="24"/>
        </w:rPr>
        <w:t xml:space="preserve"> годы», утвержденной пост</w:t>
      </w:r>
      <w:r w:rsidRPr="00827C60">
        <w:rPr>
          <w:rFonts w:ascii="Times New Roman" w:hAnsi="Times New Roman" w:cs="Times New Roman"/>
          <w:sz w:val="24"/>
          <w:szCs w:val="24"/>
        </w:rPr>
        <w:t>а</w:t>
      </w:r>
      <w:r w:rsidRPr="00827C60">
        <w:rPr>
          <w:rFonts w:ascii="Times New Roman" w:hAnsi="Times New Roman" w:cs="Times New Roman"/>
          <w:sz w:val="24"/>
          <w:szCs w:val="24"/>
        </w:rPr>
        <w:t>новлением Правительства Новгородской области от 11.04.2016 № 130</w:t>
      </w:r>
    </w:p>
    <w:tbl>
      <w:tblPr>
        <w:tblW w:w="15168" w:type="dxa"/>
        <w:tblInd w:w="108" w:type="dxa"/>
        <w:tblLayout w:type="fixed"/>
        <w:tblLook w:val="04A0"/>
      </w:tblPr>
      <w:tblGrid>
        <w:gridCol w:w="851"/>
        <w:gridCol w:w="3118"/>
        <w:gridCol w:w="1289"/>
        <w:gridCol w:w="9910"/>
      </w:tblGrid>
      <w:tr w:rsidR="00C87B47" w:rsidRPr="00C87B47" w:rsidTr="00C87B47">
        <w:trPr>
          <w:trHeight w:val="6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Наименование мероприятия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47" w:rsidRPr="00C87B47" w:rsidRDefault="00C87B47" w:rsidP="00C87B47">
            <w:pPr>
              <w:spacing w:line="240" w:lineRule="exact"/>
              <w:ind w:left="-108" w:firstLine="108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Срок</w:t>
            </w:r>
            <w:r w:rsidRPr="00C87B47">
              <w:rPr>
                <w:color w:val="000000"/>
              </w:rPr>
              <w:br/>
              <w:t>реализации</w:t>
            </w:r>
          </w:p>
        </w:tc>
        <w:tc>
          <w:tcPr>
            <w:tcW w:w="9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Результаты реализации</w:t>
            </w:r>
          </w:p>
        </w:tc>
      </w:tr>
      <w:tr w:rsidR="00C87B47" w:rsidRPr="00C87B47" w:rsidTr="00C87B4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87B47">
              <w:rPr>
                <w:b/>
                <w:bCs/>
                <w:color w:val="000000"/>
              </w:rPr>
              <w:t>2.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87B47">
              <w:rPr>
                <w:b/>
                <w:bCs/>
                <w:color w:val="000000"/>
              </w:rPr>
              <w:t>Подпрограмма «Государственная поддержка социально ориентированных некоммерческих о</w:t>
            </w:r>
            <w:r>
              <w:rPr>
                <w:b/>
                <w:bCs/>
                <w:color w:val="000000"/>
              </w:rPr>
              <w:t>рганизаций</w:t>
            </w:r>
            <w:r>
              <w:rPr>
                <w:b/>
                <w:bCs/>
                <w:color w:val="000000"/>
              </w:rPr>
              <w:br/>
            </w:r>
            <w:r w:rsidRPr="00C87B47">
              <w:rPr>
                <w:b/>
                <w:bCs/>
                <w:color w:val="000000"/>
              </w:rPr>
              <w:t>Новгородской области»</w:t>
            </w:r>
          </w:p>
        </w:tc>
      </w:tr>
      <w:tr w:rsidR="00C87B47" w:rsidRPr="00C87B47" w:rsidTr="00C87B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87B47">
              <w:rPr>
                <w:b/>
                <w:bCs/>
                <w:color w:val="000000"/>
              </w:rPr>
              <w:t>2.1.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87B47">
              <w:rPr>
                <w:b/>
                <w:bCs/>
                <w:color w:val="000000"/>
              </w:rPr>
              <w:t>Задача 1. Информационная, рекламная, социологическая и организационная поддержка СОНКО</w:t>
            </w:r>
          </w:p>
        </w:tc>
      </w:tr>
      <w:tr w:rsidR="00C87B47" w:rsidRPr="00C87B47" w:rsidTr="00C87B47">
        <w:trPr>
          <w:trHeight w:val="1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Организация информац</w:t>
            </w:r>
            <w:r w:rsidRPr="00C87B47">
              <w:rPr>
                <w:color w:val="000000"/>
              </w:rPr>
              <w:t>и</w:t>
            </w:r>
            <w:r w:rsidRPr="00C87B47">
              <w:rPr>
                <w:color w:val="000000"/>
              </w:rPr>
              <w:t>онной поддержки деятел</w:t>
            </w:r>
            <w:r w:rsidRPr="00C87B47">
              <w:rPr>
                <w:color w:val="000000"/>
              </w:rPr>
              <w:t>ь</w:t>
            </w:r>
            <w:r w:rsidRPr="00C87B47">
              <w:rPr>
                <w:color w:val="000000"/>
              </w:rPr>
              <w:t>ности СОНКО, направле</w:t>
            </w:r>
            <w:r w:rsidRPr="00C87B47">
              <w:rPr>
                <w:color w:val="000000"/>
              </w:rPr>
              <w:t>н</w:t>
            </w:r>
            <w:r w:rsidRPr="00C87B47">
              <w:rPr>
                <w:color w:val="000000"/>
              </w:rPr>
              <w:t>ной на реализацию принц</w:t>
            </w:r>
            <w:r w:rsidRPr="00C87B47">
              <w:rPr>
                <w:color w:val="000000"/>
              </w:rPr>
              <w:t>и</w:t>
            </w:r>
            <w:r w:rsidRPr="00C87B47">
              <w:rPr>
                <w:color w:val="000000"/>
              </w:rPr>
              <w:t>пов социального партне</w:t>
            </w:r>
            <w:r w:rsidRPr="00C87B47">
              <w:rPr>
                <w:color w:val="000000"/>
              </w:rPr>
              <w:t>р</w:t>
            </w:r>
            <w:r w:rsidRPr="00C87B47">
              <w:rPr>
                <w:color w:val="000000"/>
              </w:rPr>
              <w:t>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2017 год</w:t>
            </w:r>
          </w:p>
        </w:tc>
        <w:tc>
          <w:tcPr>
            <w:tcW w:w="9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after="120" w:line="240" w:lineRule="exact"/>
              <w:jc w:val="both"/>
              <w:rPr>
                <w:color w:val="000000"/>
              </w:rPr>
            </w:pPr>
            <w:r w:rsidRPr="00C87B47">
              <w:rPr>
                <w:color w:val="000000"/>
              </w:rPr>
              <w:t>В 2017 году в рамках оказания информационной поддержки деятельности СОНКО, напра</w:t>
            </w:r>
            <w:r w:rsidRPr="00C87B47">
              <w:rPr>
                <w:color w:val="000000"/>
              </w:rPr>
              <w:t>в</w:t>
            </w:r>
            <w:r w:rsidRPr="00C87B47">
              <w:rPr>
                <w:color w:val="000000"/>
              </w:rPr>
              <w:t>ленной на реализацию принципов социального партнерства осуществлялась подготовка и размещение информационных материалов в информационной телекоммуникационной сети Интернет на сайтах государственного областного казенного учреждения «Общественно-аналитический центр», «Некоммерческие организации Новгородской области», Обществе</w:t>
            </w:r>
            <w:r w:rsidRPr="00C87B47">
              <w:rPr>
                <w:color w:val="000000"/>
              </w:rPr>
              <w:t>н</w:t>
            </w:r>
            <w:r w:rsidRPr="00C87B47">
              <w:rPr>
                <w:color w:val="000000"/>
              </w:rPr>
              <w:t>ной палаты Новгородской области: размещены 1279 информационных материалов.</w:t>
            </w:r>
          </w:p>
        </w:tc>
      </w:tr>
      <w:tr w:rsidR="00C87B47" w:rsidRPr="00C87B47" w:rsidTr="00C87B47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Организация создания и распространения социал</w:t>
            </w:r>
            <w:r w:rsidRPr="00C87B47">
              <w:rPr>
                <w:color w:val="000000"/>
              </w:rPr>
              <w:t>ь</w:t>
            </w:r>
            <w:r w:rsidRPr="00C87B47">
              <w:rPr>
                <w:color w:val="000000"/>
              </w:rPr>
              <w:t>ной рекламы по проблем</w:t>
            </w:r>
            <w:r w:rsidRPr="00C87B47">
              <w:rPr>
                <w:color w:val="000000"/>
              </w:rPr>
              <w:t>а</w:t>
            </w:r>
            <w:r w:rsidRPr="00C87B47">
              <w:rPr>
                <w:color w:val="000000"/>
              </w:rPr>
              <w:t>тике развития благотвор</w:t>
            </w:r>
            <w:r w:rsidRPr="00C87B47">
              <w:rPr>
                <w:color w:val="000000"/>
              </w:rPr>
              <w:t>и</w:t>
            </w:r>
            <w:r w:rsidRPr="00C87B47">
              <w:rPr>
                <w:color w:val="000000"/>
              </w:rPr>
              <w:t>тельности и добровольч</w:t>
            </w:r>
            <w:r w:rsidRPr="00C87B47">
              <w:rPr>
                <w:color w:val="000000"/>
              </w:rPr>
              <w:t>е</w:t>
            </w:r>
            <w:r w:rsidRPr="00C87B47">
              <w:rPr>
                <w:color w:val="000000"/>
              </w:rPr>
              <w:t>ской деятельности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E065A3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2017 год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after="60" w:line="240" w:lineRule="exact"/>
              <w:jc w:val="both"/>
              <w:rPr>
                <w:color w:val="000000"/>
              </w:rPr>
            </w:pPr>
            <w:r w:rsidRPr="00C87B47">
              <w:rPr>
                <w:color w:val="000000"/>
              </w:rPr>
              <w:t>В 2017 году в рамках организации и проведения мероприятий по созданию и распростран</w:t>
            </w:r>
            <w:r w:rsidRPr="00C87B47">
              <w:rPr>
                <w:color w:val="000000"/>
              </w:rPr>
              <w:t>е</w:t>
            </w:r>
            <w:r w:rsidRPr="00C87B47">
              <w:rPr>
                <w:color w:val="000000"/>
              </w:rPr>
              <w:t>нию социальной рекламы размещались рекламные материалы по обозначенной теме на и</w:t>
            </w:r>
            <w:r w:rsidRPr="00C87B47">
              <w:rPr>
                <w:color w:val="000000"/>
              </w:rPr>
              <w:t>н</w:t>
            </w:r>
            <w:r w:rsidRPr="00C87B47">
              <w:rPr>
                <w:color w:val="000000"/>
              </w:rPr>
              <w:t>формационных ресурсах в информационной телекоммуникационной сети Интернет на сайтах государственного областного казенного учреждения «Общественно-аналитический центр».</w:t>
            </w:r>
          </w:p>
          <w:p w:rsidR="00C87B47" w:rsidRDefault="00C87B47" w:rsidP="00C87B47">
            <w:pPr>
              <w:spacing w:line="240" w:lineRule="exact"/>
              <w:jc w:val="both"/>
              <w:rPr>
                <w:color w:val="000000"/>
              </w:rPr>
            </w:pPr>
            <w:r w:rsidRPr="00C87B4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4 квартале</w:t>
            </w:r>
            <w:r w:rsidRPr="00C87B47">
              <w:rPr>
                <w:color w:val="000000"/>
              </w:rPr>
              <w:t xml:space="preserve"> 2017 года в рамках организации и проведения мероприятий по созданию и ра</w:t>
            </w:r>
            <w:r w:rsidRPr="00C87B47">
              <w:rPr>
                <w:color w:val="000000"/>
              </w:rPr>
              <w:t>с</w:t>
            </w:r>
            <w:r w:rsidRPr="00C87B47">
              <w:rPr>
                <w:color w:val="000000"/>
              </w:rPr>
              <w:t>пространению социальной рекламы заключен контракт на создание и распространение соц</w:t>
            </w:r>
            <w:r w:rsidRPr="00C87B47">
              <w:rPr>
                <w:color w:val="000000"/>
              </w:rPr>
              <w:t>и</w:t>
            </w:r>
            <w:r w:rsidRPr="00C87B47">
              <w:rPr>
                <w:color w:val="000000"/>
              </w:rPr>
              <w:t>альной рекламы по проблематике развития благотворительности и добровольческой деятел</w:t>
            </w:r>
            <w:r w:rsidRPr="00C87B47">
              <w:rPr>
                <w:color w:val="000000"/>
              </w:rPr>
              <w:t>ь</w:t>
            </w:r>
            <w:r w:rsidRPr="00C87B47">
              <w:rPr>
                <w:color w:val="000000"/>
              </w:rPr>
              <w:t>ности. Содержание видеороликов направлено на: популяризацию добровольческой деятел</w:t>
            </w:r>
            <w:r w:rsidRPr="00C87B47">
              <w:rPr>
                <w:color w:val="000000"/>
              </w:rPr>
              <w:t>ь</w:t>
            </w:r>
            <w:r w:rsidRPr="00C87B47">
              <w:rPr>
                <w:color w:val="000000"/>
              </w:rPr>
              <w:t>ности по поиску пропавших людей на примере деятельности следующих общественных об</w:t>
            </w:r>
            <w:r w:rsidRPr="00C87B47">
              <w:rPr>
                <w:color w:val="000000"/>
              </w:rPr>
              <w:t>ъ</w:t>
            </w:r>
            <w:r w:rsidRPr="00C87B47">
              <w:rPr>
                <w:color w:val="000000"/>
              </w:rPr>
              <w:t>единений – НООО «Поисково-спасательный отряд «Феникс»; НРОО «Новгород-ПОИСК»; Новгородское отделение «Всероссийский студенческий корпус спасателей» (1 ед.); попул</w:t>
            </w:r>
            <w:r w:rsidRPr="00C87B47">
              <w:rPr>
                <w:color w:val="000000"/>
              </w:rPr>
              <w:t>я</w:t>
            </w:r>
            <w:r w:rsidRPr="00C87B47">
              <w:rPr>
                <w:color w:val="000000"/>
              </w:rPr>
              <w:t>ризацию добровольческой деятельности в сфере экологии, защиты животных и создания комфортной городской среды на примере деятельности следующих общественных объедин</w:t>
            </w:r>
            <w:r w:rsidRPr="00C87B47">
              <w:rPr>
                <w:color w:val="000000"/>
              </w:rPr>
              <w:t>е</w:t>
            </w:r>
            <w:r w:rsidRPr="00C87B47">
              <w:rPr>
                <w:color w:val="000000"/>
              </w:rPr>
              <w:t>ний – Экологическое движение «</w:t>
            </w:r>
            <w:proofErr w:type="spellStart"/>
            <w:r w:rsidRPr="00C87B47">
              <w:rPr>
                <w:color w:val="000000"/>
              </w:rPr>
              <w:t>Мусора.Больше.Нет</w:t>
            </w:r>
            <w:proofErr w:type="spellEnd"/>
            <w:r w:rsidRPr="00C87B47">
              <w:rPr>
                <w:color w:val="000000"/>
              </w:rPr>
              <w:t>»; Добрый Новгород; Автономная н</w:t>
            </w:r>
            <w:r w:rsidRPr="00C87B47">
              <w:rPr>
                <w:color w:val="000000"/>
              </w:rPr>
              <w:t>е</w:t>
            </w:r>
            <w:r w:rsidRPr="00C87B47">
              <w:rPr>
                <w:color w:val="000000"/>
              </w:rPr>
              <w:t>коммерческая организация по оказанию услуг в области содержания и помощи животным «ЖИЗНЬ» (1 ед.); популяризацию добровольческой деятельности в сфере помощи людям, попавшим в трудную жизненную ситуацию на примере деятельности следующих обществе</w:t>
            </w:r>
            <w:r w:rsidRPr="00C87B47">
              <w:rPr>
                <w:color w:val="000000"/>
              </w:rPr>
              <w:t>н</w:t>
            </w:r>
            <w:r w:rsidRPr="00C87B47">
              <w:rPr>
                <w:color w:val="000000"/>
              </w:rPr>
              <w:t>ных объединений: Новгородское региональное отделение Общероссийской общественной о</w:t>
            </w:r>
            <w:r w:rsidRPr="00C87B47">
              <w:rPr>
                <w:color w:val="000000"/>
              </w:rPr>
              <w:t>р</w:t>
            </w:r>
            <w:r w:rsidRPr="00C87B47">
              <w:rPr>
                <w:color w:val="000000"/>
              </w:rPr>
              <w:t xml:space="preserve">ганизации «Российский Красный Крест»; негосударственное учреждение «Социально-оздоровительный центр инвалидов «Родничок»; «Старость в радость. Великий Новгород» (1 ед.). </w:t>
            </w:r>
          </w:p>
          <w:p w:rsidR="00C87B47" w:rsidRPr="00C87B47" w:rsidRDefault="00C87B47" w:rsidP="00C87B47">
            <w:pPr>
              <w:spacing w:line="240" w:lineRule="exact"/>
              <w:jc w:val="both"/>
              <w:rPr>
                <w:color w:val="000000"/>
              </w:rPr>
            </w:pPr>
          </w:p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lastRenderedPageBreak/>
              <w:t>Производилась трансляция указанных видеороликов на двух площадках (широкоформатные телеэкраны в городском округе г. Великий Новгород) в течение 14 дней: количество показов в сутки – 480.</w:t>
            </w:r>
          </w:p>
        </w:tc>
      </w:tr>
      <w:tr w:rsidR="00C87B47" w:rsidRPr="00C87B47" w:rsidTr="00C87B47">
        <w:trPr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lastRenderedPageBreak/>
              <w:t>2.1.3.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Организация развития и дальнейшего сопровожд</w:t>
            </w:r>
            <w:r w:rsidRPr="00C87B47">
              <w:rPr>
                <w:color w:val="000000"/>
              </w:rPr>
              <w:t>е</w:t>
            </w:r>
            <w:r w:rsidRPr="00C87B47">
              <w:rPr>
                <w:color w:val="000000"/>
              </w:rPr>
              <w:t>ния интернет-сайта «Н</w:t>
            </w:r>
            <w:r w:rsidRPr="00C87B47">
              <w:rPr>
                <w:color w:val="000000"/>
              </w:rPr>
              <w:t>е</w:t>
            </w:r>
            <w:r w:rsidRPr="00C87B47">
              <w:rPr>
                <w:color w:val="000000"/>
              </w:rPr>
              <w:t>коммерческие организации Новгородской области»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2017 год</w:t>
            </w:r>
          </w:p>
        </w:tc>
        <w:tc>
          <w:tcPr>
            <w:tcW w:w="9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Default="00C87B47" w:rsidP="00C87B47">
            <w:pPr>
              <w:spacing w:line="240" w:lineRule="exact"/>
              <w:jc w:val="both"/>
              <w:rPr>
                <w:color w:val="000000"/>
              </w:rPr>
            </w:pPr>
            <w:r w:rsidRPr="00C87B47">
              <w:rPr>
                <w:color w:val="000000"/>
              </w:rPr>
              <w:t>В 2017 году осуществлялось системное сопровождение интернет-сайта в ежедневном реж</w:t>
            </w:r>
            <w:r w:rsidRPr="00C87B47">
              <w:rPr>
                <w:color w:val="000000"/>
              </w:rPr>
              <w:t>и</w:t>
            </w:r>
            <w:r w:rsidRPr="00C87B47">
              <w:rPr>
                <w:color w:val="000000"/>
              </w:rPr>
              <w:t>ме.</w:t>
            </w:r>
            <w:r>
              <w:rPr>
                <w:color w:val="000000"/>
              </w:rPr>
              <w:t xml:space="preserve"> </w:t>
            </w:r>
            <w:r w:rsidRPr="00C87B47">
              <w:rPr>
                <w:color w:val="000000"/>
              </w:rPr>
              <w:t>В рамках оказания информационной поддержки деятельности СОНКО на сайте ежедне</w:t>
            </w:r>
            <w:r w:rsidRPr="00C87B47">
              <w:rPr>
                <w:color w:val="000000"/>
              </w:rPr>
              <w:t>в</w:t>
            </w:r>
            <w:r w:rsidRPr="00C87B47">
              <w:rPr>
                <w:color w:val="000000"/>
              </w:rPr>
              <w:t xml:space="preserve">но размещается информация по данному направлению деятельности. </w:t>
            </w:r>
          </w:p>
          <w:p w:rsidR="00C87B47" w:rsidRPr="00C87B47" w:rsidRDefault="00C87B47" w:rsidP="00C87B47">
            <w:pPr>
              <w:spacing w:line="240" w:lineRule="exact"/>
              <w:jc w:val="both"/>
              <w:rPr>
                <w:color w:val="000000"/>
              </w:rPr>
            </w:pPr>
            <w:r w:rsidRPr="00C87B47">
              <w:rPr>
                <w:color w:val="000000"/>
              </w:rPr>
              <w:t>В 2017 году размещено 464 информационных материала, проведены опросы, в том числе анонсы мероприятий и публичные отчёты о деятельности НКО Новгородской области.</w:t>
            </w:r>
          </w:p>
        </w:tc>
      </w:tr>
      <w:tr w:rsidR="00C87B47" w:rsidRPr="00C87B47" w:rsidTr="00C87B47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Организация проведения ежегодных социологич</w:t>
            </w:r>
            <w:r w:rsidRPr="00C87B47">
              <w:rPr>
                <w:color w:val="000000"/>
              </w:rPr>
              <w:t>е</w:t>
            </w:r>
            <w:r w:rsidRPr="00C87B47">
              <w:rPr>
                <w:color w:val="000000"/>
              </w:rPr>
              <w:t>ских опросов по проблемам развития СОНКО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2017 год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jc w:val="both"/>
              <w:rPr>
                <w:color w:val="000000"/>
              </w:rPr>
            </w:pPr>
            <w:r w:rsidRPr="00C87B47">
              <w:rPr>
                <w:color w:val="000000"/>
              </w:rPr>
              <w:t>Ежегодный социологический опрос по проблемам развития СОНКО проведен в декабр</w:t>
            </w:r>
            <w:r>
              <w:rPr>
                <w:color w:val="000000"/>
              </w:rPr>
              <w:t>е</w:t>
            </w:r>
            <w:r w:rsidRPr="00C87B47">
              <w:rPr>
                <w:color w:val="000000"/>
              </w:rPr>
              <w:t xml:space="preserve"> 2017 года. По итогам соцопроса деятельность СОНКО на территории области положительно оц</w:t>
            </w:r>
            <w:r w:rsidRPr="00C87B47">
              <w:rPr>
                <w:color w:val="000000"/>
              </w:rPr>
              <w:t>е</w:t>
            </w:r>
            <w:r w:rsidRPr="00C87B47">
              <w:rPr>
                <w:color w:val="000000"/>
              </w:rPr>
              <w:t>нили 80,7% от числа опрошенных, что на 2,1% больше, чем в 2016 году.</w:t>
            </w:r>
          </w:p>
        </w:tc>
      </w:tr>
      <w:tr w:rsidR="00C87B47" w:rsidRPr="00C87B47" w:rsidTr="00E065A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2.1.5.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Оказание содействия в ра</w:t>
            </w:r>
            <w:r w:rsidRPr="00C87B47">
              <w:rPr>
                <w:color w:val="000000"/>
              </w:rPr>
              <w:t>з</w:t>
            </w:r>
            <w:r w:rsidRPr="00C87B47">
              <w:rPr>
                <w:color w:val="000000"/>
              </w:rPr>
              <w:t>витии координационно-попечительского совета, фонда местного сообщества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2017 год</w:t>
            </w:r>
          </w:p>
        </w:tc>
        <w:tc>
          <w:tcPr>
            <w:tcW w:w="9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jc w:val="both"/>
              <w:rPr>
                <w:color w:val="000000"/>
              </w:rPr>
            </w:pPr>
            <w:r w:rsidRPr="00C87B47">
              <w:rPr>
                <w:color w:val="000000"/>
              </w:rPr>
              <w:t>В Новгородской области координационно-попечительский совет и фонд местного сообщества не создан. Вопрос необходимости создания общественной структуры был рассмотрен в ра</w:t>
            </w:r>
            <w:r w:rsidRPr="00C87B47">
              <w:rPr>
                <w:color w:val="000000"/>
              </w:rPr>
              <w:t>м</w:t>
            </w:r>
            <w:r w:rsidRPr="00C87B47">
              <w:rPr>
                <w:color w:val="000000"/>
              </w:rPr>
              <w:t>ках Гражданской Ассамблеи в ноябре 2016 года. Положительное решение не принято, пре</w:t>
            </w:r>
            <w:r w:rsidRPr="00C87B47">
              <w:rPr>
                <w:color w:val="000000"/>
              </w:rPr>
              <w:t>д</w:t>
            </w:r>
            <w:r w:rsidRPr="00C87B47">
              <w:rPr>
                <w:color w:val="000000"/>
              </w:rPr>
              <w:t>ставители некоммерческого сектора подтвердили свою неготовность в создании фонда.</w:t>
            </w:r>
          </w:p>
        </w:tc>
      </w:tr>
      <w:tr w:rsidR="00C87B47" w:rsidRPr="00C87B47" w:rsidTr="00C87B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87B47">
              <w:rPr>
                <w:b/>
                <w:bCs/>
                <w:color w:val="000000"/>
              </w:rPr>
              <w:t>2.2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87B47">
              <w:rPr>
                <w:b/>
                <w:bCs/>
                <w:color w:val="000000"/>
              </w:rPr>
              <w:t>Задача 2. Правовая поддержка СОНКО</w:t>
            </w:r>
          </w:p>
        </w:tc>
      </w:tr>
      <w:tr w:rsidR="00C87B47" w:rsidRPr="00C87B47" w:rsidTr="00E065A3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2.2.1.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Предоставление информ</w:t>
            </w:r>
            <w:r w:rsidRPr="00C87B47">
              <w:rPr>
                <w:color w:val="000000"/>
              </w:rPr>
              <w:t>а</w:t>
            </w:r>
            <w:r w:rsidRPr="00C87B47">
              <w:rPr>
                <w:color w:val="000000"/>
              </w:rPr>
              <w:t>ционной и консультацио</w:t>
            </w:r>
            <w:r w:rsidRPr="00C87B47">
              <w:rPr>
                <w:color w:val="000000"/>
              </w:rPr>
              <w:t>н</w:t>
            </w:r>
            <w:r w:rsidRPr="00C87B47">
              <w:rPr>
                <w:color w:val="000000"/>
              </w:rPr>
              <w:t>ной поддержки представ</w:t>
            </w:r>
            <w:r w:rsidRPr="00C87B47">
              <w:rPr>
                <w:color w:val="000000"/>
              </w:rPr>
              <w:t>и</w:t>
            </w:r>
            <w:r w:rsidRPr="00C87B47">
              <w:rPr>
                <w:color w:val="000000"/>
              </w:rPr>
              <w:t>телям СОНКО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2017 год</w:t>
            </w:r>
          </w:p>
        </w:tc>
        <w:tc>
          <w:tcPr>
            <w:tcW w:w="9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E065A3">
            <w:pPr>
              <w:spacing w:after="60"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В 2017 году в рамках оказания информационной и консультационной помощи СОНКО пр</w:t>
            </w:r>
            <w:r w:rsidRPr="00C87B47">
              <w:rPr>
                <w:color w:val="000000"/>
              </w:rPr>
              <w:t>и</w:t>
            </w:r>
            <w:r w:rsidRPr="00C87B47">
              <w:rPr>
                <w:color w:val="000000"/>
              </w:rPr>
              <w:t>няты и обработаны около 650 запросов, в т.ч. проведено 243 консультации; направлено 738 информационных материалов по базе данных НКО Новгородской области – 533 адреса, в т.ч.</w:t>
            </w:r>
            <w:r w:rsidRPr="00C87B47">
              <w:rPr>
                <w:rFonts w:eastAsiaTheme="minorHAnsi"/>
                <w:lang w:eastAsia="en-US"/>
              </w:rPr>
              <w:t xml:space="preserve"> </w:t>
            </w:r>
            <w:r w:rsidRPr="00C87B47">
              <w:rPr>
                <w:color w:val="000000"/>
              </w:rPr>
              <w:t>25 организаций получили юридические консультации по вопросам изменения законодател</w:t>
            </w:r>
            <w:r w:rsidRPr="00C87B47">
              <w:rPr>
                <w:color w:val="000000"/>
              </w:rPr>
              <w:t>ь</w:t>
            </w:r>
            <w:r w:rsidRPr="00C87B47">
              <w:rPr>
                <w:color w:val="000000"/>
              </w:rPr>
              <w:t>ства, создания, регистрации и осуществления деятельности некоммерческих организаций.</w:t>
            </w:r>
          </w:p>
        </w:tc>
      </w:tr>
      <w:tr w:rsidR="00C87B47" w:rsidRPr="00C87B47" w:rsidTr="00E065A3">
        <w:trPr>
          <w:trHeight w:val="1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Обновление единого банка данных нормативных пр</w:t>
            </w:r>
            <w:r w:rsidRPr="00C87B47">
              <w:rPr>
                <w:color w:val="000000"/>
              </w:rPr>
              <w:t>а</w:t>
            </w:r>
            <w:r w:rsidRPr="00C87B47">
              <w:rPr>
                <w:color w:val="000000"/>
              </w:rPr>
              <w:t>вовых документов по пр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блематике развития благ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творительной деятельности и добровольчества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2017 год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 xml:space="preserve">Обновление банка данных нормативных правовых документов проводится постоянно по мере их принятия </w:t>
            </w:r>
          </w:p>
        </w:tc>
      </w:tr>
      <w:tr w:rsidR="00C87B47" w:rsidRPr="00C87B47" w:rsidTr="00C87B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87B47">
              <w:rPr>
                <w:b/>
                <w:bCs/>
                <w:color w:val="000000"/>
              </w:rPr>
              <w:t>2.3.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87B47">
              <w:rPr>
                <w:b/>
                <w:bCs/>
                <w:color w:val="000000"/>
              </w:rPr>
              <w:t>Задача 3. Создание условий для развития гражданских инициатив, поддержки СОНКО</w:t>
            </w:r>
          </w:p>
        </w:tc>
      </w:tr>
      <w:tr w:rsidR="00C87B47" w:rsidRPr="00C87B47" w:rsidTr="00E065A3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2.3.1.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Организация проведения выставки-ярмарки устойч</w:t>
            </w:r>
            <w:r w:rsidRPr="00C87B47">
              <w:rPr>
                <w:color w:val="000000"/>
              </w:rPr>
              <w:t>и</w:t>
            </w:r>
            <w:r w:rsidRPr="00C87B47">
              <w:rPr>
                <w:color w:val="000000"/>
              </w:rPr>
              <w:t>вых социальных проектов СОНКО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2017 год</w:t>
            </w:r>
          </w:p>
        </w:tc>
        <w:tc>
          <w:tcPr>
            <w:tcW w:w="9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t>Областная выставка-ярмарка социальных проектов СОНКО по тематике, связанной с успе</w:t>
            </w:r>
            <w:r w:rsidRPr="00C87B47">
              <w:t>ш</w:t>
            </w:r>
            <w:r w:rsidRPr="00C87B47">
              <w:t>ной практикой вовлечения добровольцев (волонтеров) в реализацию проектов СОНКО, пр</w:t>
            </w:r>
            <w:r w:rsidRPr="00C87B47">
              <w:t>о</w:t>
            </w:r>
            <w:r w:rsidRPr="00C87B47">
              <w:t>ведена в декабре 2017 года в рамках проведения Большой волонтерской недели, приуроче</w:t>
            </w:r>
            <w:r w:rsidRPr="00C87B47">
              <w:t>н</w:t>
            </w:r>
            <w:r w:rsidRPr="00C87B47">
              <w:t>ной к Рождественскому марафону. В выставке приняли участие более 20 общественных орг</w:t>
            </w:r>
            <w:r w:rsidRPr="00C87B47">
              <w:t>а</w:t>
            </w:r>
            <w:r w:rsidRPr="00C87B47">
              <w:t xml:space="preserve">низаций. </w:t>
            </w:r>
          </w:p>
        </w:tc>
      </w:tr>
      <w:tr w:rsidR="00C87B47" w:rsidRPr="00C87B47" w:rsidTr="00E065A3">
        <w:trPr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lastRenderedPageBreak/>
              <w:t>2.3.2.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Организация проведения мероприятий по развитию форм взаимодействия и м</w:t>
            </w:r>
            <w:r w:rsidRPr="00C87B47">
              <w:rPr>
                <w:color w:val="000000"/>
              </w:rPr>
              <w:t>е</w:t>
            </w:r>
            <w:r w:rsidRPr="00C87B47">
              <w:rPr>
                <w:color w:val="000000"/>
              </w:rPr>
              <w:t>тодов социального пар</w:t>
            </w:r>
            <w:r w:rsidRPr="00C87B47">
              <w:rPr>
                <w:color w:val="000000"/>
              </w:rPr>
              <w:t>т</w:t>
            </w:r>
            <w:r w:rsidRPr="00C87B47">
              <w:rPr>
                <w:color w:val="000000"/>
              </w:rPr>
              <w:t>нерства (фестивалей, сем</w:t>
            </w:r>
            <w:r w:rsidRPr="00C87B47">
              <w:rPr>
                <w:color w:val="000000"/>
              </w:rPr>
              <w:t>и</w:t>
            </w:r>
            <w:r w:rsidRPr="00C87B47">
              <w:rPr>
                <w:color w:val="000000"/>
              </w:rPr>
              <w:t>наров, конференций)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2017 год</w:t>
            </w:r>
          </w:p>
        </w:tc>
        <w:tc>
          <w:tcPr>
            <w:tcW w:w="9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jc w:val="both"/>
              <w:rPr>
                <w:color w:val="000000"/>
              </w:rPr>
            </w:pPr>
            <w:r w:rsidRPr="00C87B47">
              <w:rPr>
                <w:color w:val="000000"/>
              </w:rPr>
              <w:t>В 2017 году проведены:</w:t>
            </w:r>
          </w:p>
          <w:p w:rsidR="00C87B47" w:rsidRPr="00C87B47" w:rsidRDefault="00C87B47" w:rsidP="00C87B47">
            <w:pPr>
              <w:spacing w:line="240" w:lineRule="exact"/>
              <w:jc w:val="both"/>
              <w:rPr>
                <w:color w:val="000000"/>
              </w:rPr>
            </w:pPr>
            <w:r w:rsidRPr="00C87B47">
              <w:rPr>
                <w:color w:val="000000"/>
              </w:rPr>
              <w:t>- 15.03.2017 г. информационно-методический семинар совместно с ОПРФ по вопросам ос</w:t>
            </w:r>
            <w:r w:rsidRPr="00C87B47">
              <w:rPr>
                <w:color w:val="000000"/>
              </w:rPr>
              <w:t>у</w:t>
            </w:r>
            <w:r w:rsidRPr="00C87B47">
              <w:rPr>
                <w:color w:val="000000"/>
              </w:rPr>
              <w:t>ществления участия в конкурсах грантов, проводимых в соответствии с распоряжением Пр</w:t>
            </w:r>
            <w:r w:rsidRPr="00C87B47">
              <w:rPr>
                <w:color w:val="000000"/>
              </w:rPr>
              <w:t>е</w:t>
            </w:r>
            <w:r w:rsidRPr="00C87B47">
              <w:rPr>
                <w:color w:val="000000"/>
              </w:rPr>
              <w:t>зидента Российской Федерации, ведущий семинара: Краснов Дмитрий Вячеславович, дире</w:t>
            </w:r>
            <w:r w:rsidRPr="00C87B47">
              <w:rPr>
                <w:color w:val="000000"/>
              </w:rPr>
              <w:t>к</w:t>
            </w:r>
            <w:r w:rsidRPr="00C87B47">
              <w:rPr>
                <w:color w:val="000000"/>
              </w:rPr>
              <w:t xml:space="preserve">тор </w:t>
            </w:r>
            <w:proofErr w:type="spellStart"/>
            <w:r w:rsidRPr="00C87B47">
              <w:rPr>
                <w:color w:val="000000"/>
              </w:rPr>
              <w:t>грантовых</w:t>
            </w:r>
            <w:proofErr w:type="spellEnd"/>
            <w:r w:rsidRPr="00C87B47">
              <w:rPr>
                <w:color w:val="000000"/>
              </w:rPr>
              <w:t xml:space="preserve"> программ Российского Союза ректоров;</w:t>
            </w:r>
          </w:p>
          <w:p w:rsidR="00C87B47" w:rsidRPr="00C87B47" w:rsidRDefault="00C87B47" w:rsidP="00C87B47">
            <w:pPr>
              <w:spacing w:line="240" w:lineRule="exact"/>
              <w:jc w:val="both"/>
              <w:rPr>
                <w:color w:val="000000"/>
              </w:rPr>
            </w:pPr>
            <w:r w:rsidRPr="00C87B47">
              <w:rPr>
                <w:color w:val="000000"/>
              </w:rPr>
              <w:t>- 10.04.2017 г. – рабочая встреча представителей СОНКО Новгородской области с членом ОПРФ, главным редактором журнала «Эксперт», ведущим программы «Воскресное время» и председателем экспертного совета АСИ В.А. Фадеевым по вопросам, касающихся взаим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действия общественности и власти в решении важных задач в социально-экономической сф</w:t>
            </w:r>
            <w:r w:rsidRPr="00C87B47">
              <w:rPr>
                <w:color w:val="000000"/>
              </w:rPr>
              <w:t>е</w:t>
            </w:r>
            <w:r w:rsidRPr="00C87B47">
              <w:rPr>
                <w:color w:val="000000"/>
              </w:rPr>
              <w:t>ре в России;</w:t>
            </w:r>
          </w:p>
          <w:p w:rsidR="00C87B47" w:rsidRPr="00C87B47" w:rsidRDefault="00C87B47" w:rsidP="00C87B47">
            <w:pPr>
              <w:spacing w:line="240" w:lineRule="exact"/>
              <w:jc w:val="both"/>
              <w:rPr>
                <w:color w:val="000000"/>
              </w:rPr>
            </w:pPr>
            <w:r w:rsidRPr="00C87B47">
              <w:rPr>
                <w:color w:val="000000"/>
              </w:rPr>
              <w:t xml:space="preserve">- 26.04.2017 г. – встреча генерального директора «Агентства стратегических инициатив по продвижению новых проектов» С.В. </w:t>
            </w:r>
            <w:proofErr w:type="spellStart"/>
            <w:r w:rsidRPr="00C87B47">
              <w:rPr>
                <w:color w:val="000000"/>
              </w:rPr>
              <w:t>Чупшевой</w:t>
            </w:r>
            <w:proofErr w:type="spellEnd"/>
            <w:r w:rsidRPr="00C87B47">
              <w:rPr>
                <w:color w:val="000000"/>
              </w:rPr>
              <w:t xml:space="preserve"> с представителями СОНКО Новгородской области по актуальным вопросам деятельности некоммерческого сектора и обеспечения до</w:t>
            </w:r>
            <w:r w:rsidRPr="00C87B47">
              <w:rPr>
                <w:color w:val="000000"/>
              </w:rPr>
              <w:t>с</w:t>
            </w:r>
            <w:r w:rsidRPr="00C87B47">
              <w:rPr>
                <w:color w:val="000000"/>
              </w:rPr>
              <w:t>тупа некоммерческих организаций на рынок социальных услуг;</w:t>
            </w:r>
          </w:p>
          <w:p w:rsidR="00C87B47" w:rsidRPr="00C87B47" w:rsidRDefault="00C87B47" w:rsidP="00C87B47">
            <w:pPr>
              <w:spacing w:line="240" w:lineRule="exact"/>
              <w:jc w:val="both"/>
              <w:rPr>
                <w:color w:val="000000"/>
              </w:rPr>
            </w:pPr>
            <w:r w:rsidRPr="00C87B47">
              <w:rPr>
                <w:color w:val="000000"/>
              </w:rPr>
              <w:t>- 05.05.2017 г. информационно-методический семинар по подготовке заявок на конкурс гра</w:t>
            </w:r>
            <w:r w:rsidRPr="00C87B47">
              <w:rPr>
                <w:color w:val="000000"/>
              </w:rPr>
              <w:t>н</w:t>
            </w:r>
            <w:r w:rsidRPr="00C87B47">
              <w:rPr>
                <w:color w:val="000000"/>
              </w:rPr>
              <w:t>тов Президента РФ на развитие гражданского общества в 2017 году и областной конкурс СОНКО на право получения субсидий из областного бюджета с участием Дементьева Инн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кентия Андреевича, заместитель генерального директора Фонда президентских грантов (г. Москва);</w:t>
            </w:r>
          </w:p>
          <w:p w:rsidR="00C87B47" w:rsidRPr="00C87B47" w:rsidRDefault="00C87B47" w:rsidP="00C87B47">
            <w:pPr>
              <w:spacing w:line="240" w:lineRule="exact"/>
              <w:jc w:val="both"/>
              <w:rPr>
                <w:color w:val="000000"/>
              </w:rPr>
            </w:pPr>
            <w:r w:rsidRPr="00C87B47">
              <w:rPr>
                <w:color w:val="000000"/>
              </w:rPr>
              <w:t>- 18.08.2017 г. – семинар для представителей НКО Новгородской области по участию во II конкурсе президентских грантов. Участникам круглого стола представлена сводная аналит</w:t>
            </w:r>
            <w:r w:rsidRPr="00C87B47">
              <w:rPr>
                <w:color w:val="000000"/>
              </w:rPr>
              <w:t>и</w:t>
            </w:r>
            <w:r w:rsidRPr="00C87B47">
              <w:rPr>
                <w:color w:val="000000"/>
              </w:rPr>
              <w:t xml:space="preserve">ка типовых ошибок, выполненная </w:t>
            </w:r>
            <w:proofErr w:type="spellStart"/>
            <w:r w:rsidRPr="00C87B47">
              <w:rPr>
                <w:color w:val="000000"/>
              </w:rPr>
              <w:t>грантооператором</w:t>
            </w:r>
            <w:proofErr w:type="spellEnd"/>
            <w:r w:rsidRPr="00C87B47">
              <w:rPr>
                <w:color w:val="000000"/>
              </w:rPr>
              <w:t xml:space="preserve"> – Фондом президентских грантов, даны рекомендации по подготовке заявок. В рамках дискуссии представители некоммерческих о</w:t>
            </w:r>
            <w:r w:rsidRPr="00C87B47">
              <w:rPr>
                <w:color w:val="000000"/>
              </w:rPr>
              <w:t>р</w:t>
            </w:r>
            <w:r w:rsidRPr="00C87B47">
              <w:rPr>
                <w:color w:val="000000"/>
              </w:rPr>
              <w:t>ганизаций обменялись опытом участия в Конкурсе, обсудили ключевые нововведения втор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го этапа;</w:t>
            </w:r>
          </w:p>
          <w:p w:rsidR="00C87B47" w:rsidRPr="00C87B47" w:rsidRDefault="00C87B47" w:rsidP="00C87B47">
            <w:pPr>
              <w:spacing w:line="240" w:lineRule="exact"/>
              <w:jc w:val="both"/>
              <w:rPr>
                <w:color w:val="000000"/>
              </w:rPr>
            </w:pPr>
            <w:r w:rsidRPr="00C87B47">
              <w:rPr>
                <w:color w:val="000000"/>
              </w:rPr>
              <w:t>- 28.08.2017 г. – VI Гражданский форум Новгородской области «Развитие добровольчества и благотворительной деятельности в Новгородской области. В рамках Форума состоялись: п</w:t>
            </w:r>
            <w:r w:rsidRPr="00C87B47">
              <w:rPr>
                <w:color w:val="000000"/>
              </w:rPr>
              <w:t>а</w:t>
            </w:r>
            <w:r w:rsidRPr="00C87B47">
              <w:rPr>
                <w:color w:val="000000"/>
              </w:rPr>
              <w:t>нельная дискуссия «Развитие добровольчества и благотворительной деятельности»; тренинг для НКО, организаторов волонтерской деятельности «Мотивация волонтеров»; тренинг для НКО, добровольцев, организаторов волонтерской деятельности «Координация взаимодейс</w:t>
            </w:r>
            <w:r w:rsidRPr="00C87B47">
              <w:rPr>
                <w:color w:val="000000"/>
              </w:rPr>
              <w:t>т</w:t>
            </w:r>
            <w:r w:rsidRPr="00C87B47">
              <w:rPr>
                <w:color w:val="000000"/>
              </w:rPr>
              <w:t>вия между НКО и добровольцами на примере организации большой волонтерской недели»;</w:t>
            </w:r>
          </w:p>
          <w:p w:rsidR="00C87B47" w:rsidRPr="00C87B47" w:rsidRDefault="00C87B47" w:rsidP="00E065A3">
            <w:pPr>
              <w:spacing w:after="60"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тренинг для потенциальных добровольцев, НКО, организаторов добровольческой деятельн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сти «Я #Себе рад!»; мозговой штурм в формате «мировое кафе»: «Сотрудничество и взаим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действие как условия для развития добровольчества и благотворительности».</w:t>
            </w:r>
          </w:p>
        </w:tc>
      </w:tr>
      <w:tr w:rsidR="00C87B47" w:rsidRPr="00C87B47" w:rsidTr="00E065A3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2.3.3.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after="240"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Организация обеспечения участия представителей СОНКО в конференциях, семинарах и иных мер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 xml:space="preserve">приятиях по актуальным </w:t>
            </w:r>
            <w:r w:rsidRPr="00C87B47">
              <w:rPr>
                <w:color w:val="000000"/>
              </w:rPr>
              <w:lastRenderedPageBreak/>
              <w:t>вопросам деятельности СОНКО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lastRenderedPageBreak/>
              <w:t>2017 год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E065A3">
            <w:pPr>
              <w:spacing w:line="240" w:lineRule="exact"/>
              <w:jc w:val="both"/>
              <w:rPr>
                <w:color w:val="000000"/>
              </w:rPr>
            </w:pPr>
            <w:r w:rsidRPr="00C87B47">
              <w:rPr>
                <w:color w:val="000000"/>
              </w:rPr>
              <w:t>В 2017 году систематически осуществлялось привлечение и обеспечение участия представ</w:t>
            </w:r>
            <w:r w:rsidRPr="00C87B47">
              <w:rPr>
                <w:color w:val="000000"/>
              </w:rPr>
              <w:t>и</w:t>
            </w:r>
            <w:r w:rsidRPr="00C87B47">
              <w:rPr>
                <w:color w:val="000000"/>
              </w:rPr>
              <w:t xml:space="preserve">телей СОНКО </w:t>
            </w:r>
            <w:r w:rsidRPr="00C87B47">
              <w:t xml:space="preserve">в организованных на территории Новгородской области и иных регионов РФ мероприятиях, касающихся актуальных вопросов деятельности СОНКО, в т.ч. </w:t>
            </w:r>
            <w:r w:rsidRPr="00C87B47">
              <w:rPr>
                <w:lang w:val="en-US"/>
              </w:rPr>
              <w:t>VI</w:t>
            </w:r>
            <w:r w:rsidRPr="00C87B47">
              <w:t xml:space="preserve"> Гражда</w:t>
            </w:r>
            <w:r w:rsidRPr="00C87B47">
              <w:t>н</w:t>
            </w:r>
            <w:r w:rsidRPr="00C87B47">
              <w:t>ский форум Новгородской области – 29.08.2017; форум «Сообщества» в СЗФО (г. Санкт-Петербург) – 24-25.10.2017, итоговый Форум «Сообщество» (г. Москва) – 2-3.11.2017, Ме</w:t>
            </w:r>
            <w:r w:rsidRPr="00C87B47">
              <w:t>ж</w:t>
            </w:r>
            <w:r w:rsidRPr="00C87B47">
              <w:lastRenderedPageBreak/>
              <w:t>дународный форум добровольцев «</w:t>
            </w:r>
            <w:proofErr w:type="spellStart"/>
            <w:r w:rsidRPr="00C87B47">
              <w:t>Доброфорум</w:t>
            </w:r>
            <w:proofErr w:type="spellEnd"/>
            <w:r w:rsidRPr="00C87B47">
              <w:t xml:space="preserve"> 6.0» (г. Санкт-Петербург) – 9-12.11.2017, Международная конференция «Восток и Запад встречаются в Санкт-Петербурге» - 30.11-01.12.2017, VIII Съезд некоммерческих организаций России (г. Москва) – 12-14.12.2017.</w:t>
            </w:r>
          </w:p>
        </w:tc>
      </w:tr>
      <w:tr w:rsidR="00C87B47" w:rsidRPr="00C87B47" w:rsidTr="00E065A3">
        <w:trPr>
          <w:trHeight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lastRenderedPageBreak/>
              <w:t>2.3.5.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47" w:rsidRPr="00C87B47" w:rsidRDefault="00C87B47" w:rsidP="00F8061A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Выявление и содействие в распространении лучших проектов, реализуемых СОНКО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  <w:lang w:val="en-US"/>
              </w:rPr>
            </w:pPr>
            <w:r w:rsidRPr="00C87B47">
              <w:rPr>
                <w:color w:val="000000"/>
              </w:rPr>
              <w:t>2017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47" w:rsidRPr="00C87B47" w:rsidRDefault="00C87B47" w:rsidP="00E065A3">
            <w:pPr>
              <w:spacing w:line="240" w:lineRule="exact"/>
              <w:jc w:val="both"/>
              <w:rPr>
                <w:color w:val="000000"/>
              </w:rPr>
            </w:pPr>
            <w:r w:rsidRPr="00C87B47">
              <w:rPr>
                <w:color w:val="000000"/>
              </w:rPr>
              <w:t xml:space="preserve">В 2017 году систематически осуществлялось выявление и содействие в распространении лучших проектов через мониторинг деятельности и анализ проектов региональных СОНКО, информирование посредством </w:t>
            </w:r>
            <w:proofErr w:type="spellStart"/>
            <w:r w:rsidRPr="00C87B47">
              <w:rPr>
                <w:color w:val="000000"/>
              </w:rPr>
              <w:t>интернет-ресурсов</w:t>
            </w:r>
            <w:proofErr w:type="spellEnd"/>
            <w:r w:rsidRPr="00C87B47">
              <w:rPr>
                <w:color w:val="000000"/>
              </w:rPr>
              <w:t xml:space="preserve"> и координация участия СОНКО в мер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приятиях, направленных на популяризацию и тиражирование лучших практик.</w:t>
            </w:r>
          </w:p>
        </w:tc>
      </w:tr>
      <w:tr w:rsidR="00C87B47" w:rsidRPr="00C87B47" w:rsidTr="00C87B4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87B47">
              <w:rPr>
                <w:b/>
                <w:bCs/>
                <w:color w:val="000000"/>
              </w:rPr>
              <w:t>2.4.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87B47">
              <w:rPr>
                <w:b/>
                <w:bCs/>
                <w:color w:val="000000"/>
              </w:rPr>
              <w:t xml:space="preserve"> Задача 4. Развитие социального партнерства с СОНКО</w:t>
            </w:r>
          </w:p>
        </w:tc>
      </w:tr>
      <w:tr w:rsidR="00C87B47" w:rsidRPr="00C87B47" w:rsidTr="00E065A3">
        <w:trPr>
          <w:trHeight w:val="2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2.4.1.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Предоставление субсидий СОНКО, реализующим о</w:t>
            </w:r>
            <w:r w:rsidRPr="00C87B47">
              <w:rPr>
                <w:color w:val="000000"/>
              </w:rPr>
              <w:t>б</w:t>
            </w:r>
            <w:r w:rsidRPr="00C87B47">
              <w:rPr>
                <w:color w:val="000000"/>
              </w:rPr>
              <w:t>щественно полезные пр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граммы по социальной адаптации инвалидов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2017</w:t>
            </w:r>
          </w:p>
        </w:tc>
        <w:tc>
          <w:tcPr>
            <w:tcW w:w="9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E065A3">
            <w:pPr>
              <w:spacing w:line="240" w:lineRule="exact"/>
              <w:jc w:val="both"/>
            </w:pPr>
            <w:r w:rsidRPr="00C87B47">
              <w:t>Областной конкурс на право предоставления субсидий СОНКО, реализующим общественно значимые программы проводился в период с 04.05.2017 по 20</w:t>
            </w:r>
            <w:r w:rsidR="00E065A3">
              <w:t>.06.</w:t>
            </w:r>
            <w:r w:rsidRPr="00C87B47">
              <w:t xml:space="preserve"> 2017. Конкурс проводился в соответствии с </w:t>
            </w:r>
            <w:r w:rsidRPr="00C87B47">
              <w:rPr>
                <w:rFonts w:eastAsiaTheme="minorHAnsi"/>
                <w:lang w:eastAsia="en-US"/>
              </w:rPr>
              <w:t>Положением о порядке предоставления в 2016 - 2020 годах субсидий соц</w:t>
            </w:r>
            <w:r w:rsidRPr="00C87B47">
              <w:rPr>
                <w:rFonts w:eastAsiaTheme="minorHAnsi"/>
                <w:lang w:eastAsia="en-US"/>
              </w:rPr>
              <w:t>и</w:t>
            </w:r>
            <w:r w:rsidRPr="00C87B47">
              <w:rPr>
                <w:rFonts w:eastAsiaTheme="minorHAnsi"/>
                <w:lang w:eastAsia="en-US"/>
              </w:rPr>
              <w:t>ально ориентированным некоммерческим организациям Новгородской области, утвержде</w:t>
            </w:r>
            <w:r w:rsidRPr="00C87B47">
              <w:rPr>
                <w:rFonts w:eastAsiaTheme="minorHAnsi"/>
                <w:lang w:eastAsia="en-US"/>
              </w:rPr>
              <w:t>н</w:t>
            </w:r>
            <w:r w:rsidRPr="00C87B47">
              <w:rPr>
                <w:rFonts w:eastAsiaTheme="minorHAnsi"/>
                <w:lang w:eastAsia="en-US"/>
              </w:rPr>
              <w:t>ным постановлением Правительства Новгородской области от 27.05.2016 № 194.</w:t>
            </w:r>
          </w:p>
          <w:p w:rsidR="00C87B47" w:rsidRPr="00C87B47" w:rsidRDefault="00C87B47" w:rsidP="00E065A3">
            <w:pPr>
              <w:spacing w:line="240" w:lineRule="exact"/>
              <w:jc w:val="both"/>
              <w:rPr>
                <w:color w:val="000000"/>
              </w:rPr>
            </w:pPr>
            <w:r w:rsidRPr="00C87B47">
              <w:t>По итогам конкурсного отбора победителем признана Программа Новгородской областной организации Общероссийской общественной организации «Всероссийское общество инвал</w:t>
            </w:r>
            <w:r w:rsidRPr="00C87B47">
              <w:t>и</w:t>
            </w:r>
            <w:r w:rsidRPr="00C87B47">
              <w:t>дов»</w:t>
            </w:r>
            <w:r w:rsidRPr="00C87B47">
              <w:rPr>
                <w:rFonts w:eastAsiaTheme="minorHAnsi"/>
                <w:lang w:eastAsia="en-US"/>
              </w:rPr>
              <w:t xml:space="preserve"> </w:t>
            </w:r>
            <w:r w:rsidRPr="00C87B47">
              <w:t>«Мы вместе» на 2017 год. Подписано соглашение о предоставлении субсидии в размере 300</w:t>
            </w:r>
            <w:r w:rsidR="00E065A3">
              <w:rPr>
                <w:rFonts w:eastAsiaTheme="minorHAnsi"/>
                <w:spacing w:val="4"/>
                <w:lang w:eastAsia="en-US"/>
              </w:rPr>
              <w:t>,</w:t>
            </w:r>
            <w:r w:rsidRPr="00C87B47">
              <w:rPr>
                <w:rFonts w:eastAsiaTheme="minorHAnsi"/>
                <w:spacing w:val="4"/>
                <w:lang w:eastAsia="en-US"/>
              </w:rPr>
              <w:t>0 тыс. руб</w:t>
            </w:r>
            <w:r w:rsidR="00E065A3">
              <w:rPr>
                <w:rFonts w:eastAsiaTheme="minorHAnsi"/>
                <w:spacing w:val="4"/>
                <w:lang w:eastAsia="en-US"/>
              </w:rPr>
              <w:t>лей</w:t>
            </w:r>
            <w:r w:rsidRPr="00C87B47">
              <w:rPr>
                <w:rFonts w:eastAsiaTheme="minorHAnsi"/>
                <w:spacing w:val="4"/>
                <w:lang w:eastAsia="en-US"/>
              </w:rPr>
              <w:t xml:space="preserve">. </w:t>
            </w:r>
          </w:p>
        </w:tc>
      </w:tr>
      <w:tr w:rsidR="00C87B47" w:rsidRPr="00C87B47" w:rsidTr="00E065A3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2.4.2.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Предоставление субсидий СОНКО, реализующим о</w:t>
            </w:r>
            <w:r w:rsidRPr="00C87B47">
              <w:rPr>
                <w:color w:val="000000"/>
              </w:rPr>
              <w:t>б</w:t>
            </w:r>
            <w:r w:rsidRPr="00C87B47">
              <w:rPr>
                <w:color w:val="000000"/>
              </w:rPr>
              <w:t>щественно полезные пр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граммы, направленные на улучшение положения в</w:t>
            </w:r>
            <w:r w:rsidRPr="00C87B47">
              <w:rPr>
                <w:color w:val="000000"/>
              </w:rPr>
              <w:t>е</w:t>
            </w:r>
            <w:r w:rsidRPr="00C87B47">
              <w:rPr>
                <w:color w:val="000000"/>
              </w:rPr>
              <w:t>теранов войны, военной службы, Вооруженных Сил, правоохранительных орг</w:t>
            </w:r>
            <w:r w:rsidRPr="00C87B47">
              <w:rPr>
                <w:color w:val="000000"/>
              </w:rPr>
              <w:t>а</w:t>
            </w:r>
            <w:r w:rsidRPr="00C87B47">
              <w:rPr>
                <w:color w:val="000000"/>
              </w:rPr>
              <w:t>нов, труда, людей старшего поколения, детей погибших защитников Отечества во второй мировой войне, де</w:t>
            </w:r>
            <w:r w:rsidRPr="00C87B47">
              <w:rPr>
                <w:color w:val="000000"/>
              </w:rPr>
              <w:t>т</w:t>
            </w:r>
            <w:r w:rsidRPr="00C87B47">
              <w:rPr>
                <w:color w:val="000000"/>
              </w:rPr>
              <w:t>домовцев Великой Отеч</w:t>
            </w:r>
            <w:r w:rsidRPr="00C87B47">
              <w:rPr>
                <w:color w:val="000000"/>
              </w:rPr>
              <w:t>е</w:t>
            </w:r>
            <w:r w:rsidRPr="00C87B47">
              <w:rPr>
                <w:color w:val="000000"/>
              </w:rPr>
              <w:t>ственной войны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2017 год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jc w:val="both"/>
            </w:pPr>
            <w:r w:rsidRPr="00C87B47">
              <w:t>Областной конкурс на право предоставления субсидий СОНКО, реализующим общественно значимые программы проводился в период с 04.05.2017 по 20</w:t>
            </w:r>
            <w:r w:rsidR="00E065A3">
              <w:t>.06.</w:t>
            </w:r>
            <w:r w:rsidRPr="00C87B47">
              <w:t xml:space="preserve">2017. Конкурс проводился в соответствии с </w:t>
            </w:r>
            <w:r w:rsidRPr="00C87B47">
              <w:rPr>
                <w:rFonts w:eastAsiaTheme="minorHAnsi"/>
                <w:lang w:eastAsia="en-US"/>
              </w:rPr>
              <w:t>Положением о порядке предоставления в 2016 - 2020 годах субсидий соц</w:t>
            </w:r>
            <w:r w:rsidRPr="00C87B47">
              <w:rPr>
                <w:rFonts w:eastAsiaTheme="minorHAnsi"/>
                <w:lang w:eastAsia="en-US"/>
              </w:rPr>
              <w:t>и</w:t>
            </w:r>
            <w:r w:rsidRPr="00C87B47">
              <w:rPr>
                <w:rFonts w:eastAsiaTheme="minorHAnsi"/>
                <w:lang w:eastAsia="en-US"/>
              </w:rPr>
              <w:t>ально ориентированным некоммерческим организациям Новгородской области, утвержде</w:t>
            </w:r>
            <w:r w:rsidRPr="00C87B47">
              <w:rPr>
                <w:rFonts w:eastAsiaTheme="minorHAnsi"/>
                <w:lang w:eastAsia="en-US"/>
              </w:rPr>
              <w:t>н</w:t>
            </w:r>
            <w:r w:rsidRPr="00C87B47">
              <w:rPr>
                <w:rFonts w:eastAsiaTheme="minorHAnsi"/>
                <w:lang w:eastAsia="en-US"/>
              </w:rPr>
              <w:t>ным постановлением Правительства Новгородской области от 27.05.2016 № 194.</w:t>
            </w:r>
          </w:p>
          <w:p w:rsidR="00C87B47" w:rsidRPr="00C87B47" w:rsidRDefault="00C87B47" w:rsidP="00C87B47">
            <w:pPr>
              <w:spacing w:line="240" w:lineRule="exact"/>
              <w:jc w:val="both"/>
            </w:pPr>
            <w:r w:rsidRPr="00C87B47">
              <w:t>По итогам конкурсного отбора победителями признаны Программы:</w:t>
            </w:r>
          </w:p>
          <w:p w:rsidR="00C87B47" w:rsidRPr="00C87B47" w:rsidRDefault="00C87B47" w:rsidP="00C87B47">
            <w:pPr>
              <w:tabs>
                <w:tab w:val="left" w:pos="540"/>
              </w:tabs>
              <w:spacing w:line="240" w:lineRule="exact"/>
              <w:jc w:val="both"/>
              <w:rPr>
                <w:rFonts w:eastAsiaTheme="minorHAnsi"/>
                <w:spacing w:val="4"/>
                <w:lang w:eastAsia="en-US"/>
              </w:rPr>
            </w:pPr>
            <w:r w:rsidRPr="00C87B47">
              <w:rPr>
                <w:lang w:val="en-US"/>
              </w:rPr>
              <w:t>I</w:t>
            </w:r>
            <w:r w:rsidRPr="00C87B47">
              <w:t>. «Здоровый образ жизни и активное долголетие ветеранов» Новгородской областной общ</w:t>
            </w:r>
            <w:r w:rsidRPr="00C87B47">
              <w:t>е</w:t>
            </w:r>
            <w:r w:rsidRPr="00C87B47">
              <w:t>ственной организации ветеранов (пенсионеров) войны, труда, Вооруженных Сил и правоо</w:t>
            </w:r>
            <w:r w:rsidRPr="00C87B47">
              <w:t>х</w:t>
            </w:r>
            <w:r w:rsidRPr="00C87B47">
              <w:t>ранительных органов. Подписано соглашение о предостав</w:t>
            </w:r>
            <w:r w:rsidR="00E065A3">
              <w:t>лении субсидии в размере 3200,0  </w:t>
            </w:r>
            <w:r w:rsidRPr="00C87B47">
              <w:t>тыс. руб</w:t>
            </w:r>
            <w:r w:rsidR="00E065A3">
              <w:t>лей</w:t>
            </w:r>
            <w:r w:rsidRPr="00C87B47">
              <w:t xml:space="preserve">. </w:t>
            </w:r>
          </w:p>
          <w:p w:rsidR="00C87B47" w:rsidRPr="00C87B47" w:rsidRDefault="00C87B47" w:rsidP="00C87B47">
            <w:pPr>
              <w:tabs>
                <w:tab w:val="left" w:pos="540"/>
              </w:tabs>
              <w:spacing w:line="240" w:lineRule="exact"/>
              <w:jc w:val="both"/>
              <w:rPr>
                <w:rFonts w:eastAsiaTheme="minorHAnsi"/>
                <w:spacing w:val="4"/>
                <w:lang w:eastAsia="en-US"/>
              </w:rPr>
            </w:pPr>
            <w:r w:rsidRPr="00C87B47">
              <w:rPr>
                <w:rFonts w:eastAsiaTheme="minorHAnsi"/>
                <w:spacing w:val="4"/>
                <w:lang w:val="en-US" w:eastAsia="en-US"/>
              </w:rPr>
              <w:t>II</w:t>
            </w:r>
            <w:r w:rsidRPr="00C87B47">
              <w:rPr>
                <w:rFonts w:eastAsiaTheme="minorHAnsi"/>
                <w:spacing w:val="4"/>
                <w:lang w:eastAsia="en-US"/>
              </w:rPr>
              <w:t>. Программа «Забота» Новгородского областного совета женщин – региональное отдел</w:t>
            </w:r>
            <w:r w:rsidRPr="00C87B47">
              <w:rPr>
                <w:rFonts w:eastAsiaTheme="minorHAnsi"/>
                <w:spacing w:val="4"/>
                <w:lang w:eastAsia="en-US"/>
              </w:rPr>
              <w:t>е</w:t>
            </w:r>
            <w:r w:rsidRPr="00C87B47">
              <w:rPr>
                <w:rFonts w:eastAsiaTheme="minorHAnsi"/>
                <w:spacing w:val="4"/>
                <w:lang w:eastAsia="en-US"/>
              </w:rPr>
              <w:t xml:space="preserve">ние общественной организации «Союз женщин России». </w:t>
            </w:r>
            <w:r w:rsidRPr="00C87B47">
              <w:t>Подписано соглашение о предо</w:t>
            </w:r>
            <w:r w:rsidRPr="00C87B47">
              <w:t>с</w:t>
            </w:r>
            <w:r w:rsidRPr="00C87B47">
              <w:t>т</w:t>
            </w:r>
            <w:r w:rsidR="00E065A3">
              <w:t>авлении субсидии в размере 400,</w:t>
            </w:r>
            <w:r w:rsidRPr="00C87B47">
              <w:t>0 тыс. руб</w:t>
            </w:r>
            <w:r w:rsidR="00E065A3">
              <w:t>лей</w:t>
            </w:r>
            <w:r w:rsidRPr="00C87B47">
              <w:t xml:space="preserve">. </w:t>
            </w:r>
          </w:p>
          <w:p w:rsidR="00C87B47" w:rsidRPr="00C87B47" w:rsidRDefault="00C87B47" w:rsidP="00E065A3">
            <w:pPr>
              <w:spacing w:line="240" w:lineRule="exact"/>
              <w:rPr>
                <w:color w:val="000000"/>
              </w:rPr>
            </w:pPr>
            <w:r w:rsidRPr="00C87B47">
              <w:rPr>
                <w:rFonts w:eastAsiaTheme="minorHAnsi"/>
                <w:spacing w:val="4"/>
                <w:lang w:val="en-US" w:eastAsia="en-US"/>
              </w:rPr>
              <w:t>III</w:t>
            </w:r>
            <w:r w:rsidRPr="00C87B47">
              <w:rPr>
                <w:rFonts w:eastAsiaTheme="minorHAnsi"/>
                <w:spacing w:val="4"/>
                <w:lang w:eastAsia="en-US"/>
              </w:rPr>
              <w:t>. Программа «В едином строю» Новгородского областного отделения Всероссийской общественной организации ветеранов «БОЕВОЕ БРАТСТВО». Подписано соглашение о предоставлении субсидии в размере 400,0 тыс. руб</w:t>
            </w:r>
            <w:r w:rsidR="00E065A3">
              <w:rPr>
                <w:rFonts w:eastAsiaTheme="minorHAnsi"/>
                <w:spacing w:val="4"/>
                <w:lang w:eastAsia="en-US"/>
              </w:rPr>
              <w:t>лей</w:t>
            </w:r>
            <w:r w:rsidRPr="00C87B47">
              <w:rPr>
                <w:rFonts w:eastAsiaTheme="minorHAnsi"/>
                <w:spacing w:val="4"/>
                <w:lang w:eastAsia="en-US"/>
              </w:rPr>
              <w:t>.</w:t>
            </w:r>
          </w:p>
        </w:tc>
      </w:tr>
      <w:tr w:rsidR="00C87B47" w:rsidRPr="00C87B47" w:rsidTr="00E065A3">
        <w:trPr>
          <w:trHeight w:val="2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lastRenderedPageBreak/>
              <w:t>2.4.3.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Предоставление субсидий СОНКО, реализующим о</w:t>
            </w:r>
            <w:r w:rsidRPr="00C87B47">
              <w:rPr>
                <w:color w:val="000000"/>
              </w:rPr>
              <w:t>б</w:t>
            </w:r>
            <w:r w:rsidRPr="00C87B47">
              <w:rPr>
                <w:color w:val="000000"/>
              </w:rPr>
              <w:t>щественно полезные пр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граммы, направленные на участие в профилактике и (или) тушении пожаров и проведении аварийно-спасательных работ, спас</w:t>
            </w:r>
            <w:r w:rsidRPr="00C87B47">
              <w:rPr>
                <w:color w:val="000000"/>
              </w:rPr>
              <w:t>е</w:t>
            </w:r>
            <w:r w:rsidRPr="00C87B47">
              <w:rPr>
                <w:color w:val="000000"/>
              </w:rPr>
              <w:t>нии людей и имущества при пожарах, проведении аварийно-спасательных р</w:t>
            </w:r>
            <w:r w:rsidRPr="00C87B47">
              <w:rPr>
                <w:color w:val="000000"/>
              </w:rPr>
              <w:t>а</w:t>
            </w:r>
            <w:r w:rsidRPr="00C87B47">
              <w:rPr>
                <w:color w:val="000000"/>
              </w:rPr>
              <w:t>бот и оказании первой п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мощи пострадавшим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2017 год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47" w:rsidRPr="00C87B47" w:rsidRDefault="00C87B47" w:rsidP="00C87B47">
            <w:pPr>
              <w:spacing w:line="240" w:lineRule="exact"/>
              <w:jc w:val="both"/>
            </w:pPr>
            <w:r w:rsidRPr="00C87B47">
              <w:t>Областной конкурс на право предоставления субсидий СОНКО, реализующим общественно значимые программы проводился в период с 04.05.2017 по 20</w:t>
            </w:r>
            <w:r w:rsidR="00E065A3">
              <w:t>.06.</w:t>
            </w:r>
            <w:r w:rsidRPr="00C87B47">
              <w:t xml:space="preserve">2017. Конкурс проводился в соответствии с </w:t>
            </w:r>
            <w:r w:rsidRPr="00C87B47">
              <w:rPr>
                <w:rFonts w:eastAsiaTheme="minorHAnsi"/>
                <w:lang w:eastAsia="en-US"/>
              </w:rPr>
              <w:t>Положением о порядке предоставления в 2016 - 2020 годах субсидий соц</w:t>
            </w:r>
            <w:r w:rsidRPr="00C87B47">
              <w:rPr>
                <w:rFonts w:eastAsiaTheme="minorHAnsi"/>
                <w:lang w:eastAsia="en-US"/>
              </w:rPr>
              <w:t>и</w:t>
            </w:r>
            <w:r w:rsidRPr="00C87B47">
              <w:rPr>
                <w:rFonts w:eastAsiaTheme="minorHAnsi"/>
                <w:lang w:eastAsia="en-US"/>
              </w:rPr>
              <w:t>ально ориентированным некоммерческим организациям Новгородской области, утвержде</w:t>
            </w:r>
            <w:r w:rsidRPr="00C87B47">
              <w:rPr>
                <w:rFonts w:eastAsiaTheme="minorHAnsi"/>
                <w:lang w:eastAsia="en-US"/>
              </w:rPr>
              <w:t>н</w:t>
            </w:r>
            <w:r w:rsidRPr="00C87B47">
              <w:rPr>
                <w:rFonts w:eastAsiaTheme="minorHAnsi"/>
                <w:lang w:eastAsia="en-US"/>
              </w:rPr>
              <w:t>ным постановлением Правительства Новгородской области от 27.05.2016 № 194.</w:t>
            </w:r>
          </w:p>
          <w:p w:rsidR="00C87B47" w:rsidRPr="00C87B47" w:rsidRDefault="00C87B47" w:rsidP="00E065A3">
            <w:pPr>
              <w:spacing w:line="240" w:lineRule="exact"/>
              <w:rPr>
                <w:color w:val="000000"/>
              </w:rPr>
            </w:pPr>
            <w:r w:rsidRPr="00C87B47">
              <w:t>По итогам конкурсного отбора победителем признана Программа Новгородской области о</w:t>
            </w:r>
            <w:r w:rsidRPr="00C87B47">
              <w:t>б</w:t>
            </w:r>
            <w:r w:rsidRPr="00C87B47">
              <w:t>ластного общественного учреждения «Добровольная пожарная команда Новгородской обла</w:t>
            </w:r>
            <w:r w:rsidRPr="00C87B47">
              <w:t>с</w:t>
            </w:r>
            <w:r w:rsidRPr="00C87B47">
              <w:t xml:space="preserve">ти» по повышению уровня защищенности граждан и тушению пожаров на территории. </w:t>
            </w:r>
            <w:r w:rsidRPr="00C87B47">
              <w:rPr>
                <w:rFonts w:eastAsiaTheme="minorHAnsi"/>
                <w:spacing w:val="4"/>
                <w:lang w:eastAsia="en-US"/>
              </w:rPr>
              <w:t>По</w:t>
            </w:r>
            <w:r w:rsidRPr="00C87B47">
              <w:rPr>
                <w:rFonts w:eastAsiaTheme="minorHAnsi"/>
                <w:spacing w:val="4"/>
                <w:lang w:eastAsia="en-US"/>
              </w:rPr>
              <w:t>д</w:t>
            </w:r>
            <w:r w:rsidRPr="00C87B47">
              <w:rPr>
                <w:rFonts w:eastAsiaTheme="minorHAnsi"/>
                <w:spacing w:val="4"/>
                <w:lang w:eastAsia="en-US"/>
              </w:rPr>
              <w:t>писано соглашение о предоставлении субсидии в размере 2 095,0 тыс. руб</w:t>
            </w:r>
            <w:r w:rsidR="00E065A3">
              <w:rPr>
                <w:rFonts w:eastAsiaTheme="minorHAnsi"/>
                <w:spacing w:val="4"/>
                <w:lang w:eastAsia="en-US"/>
              </w:rPr>
              <w:t>лей</w:t>
            </w:r>
            <w:r w:rsidRPr="00C87B47">
              <w:rPr>
                <w:rFonts w:eastAsiaTheme="minorHAnsi"/>
                <w:spacing w:val="4"/>
                <w:lang w:eastAsia="en-US"/>
              </w:rPr>
              <w:t>.</w:t>
            </w:r>
            <w:r w:rsidRPr="00C87B47">
              <w:rPr>
                <w:spacing w:val="4"/>
              </w:rPr>
              <w:t xml:space="preserve"> </w:t>
            </w:r>
          </w:p>
        </w:tc>
      </w:tr>
      <w:tr w:rsidR="00C87B47" w:rsidRPr="00C87B47" w:rsidTr="00F8061A">
        <w:trPr>
          <w:trHeight w:val="2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2.4.4.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Предоставление субсидий СОНКО, реализующим о</w:t>
            </w:r>
            <w:r w:rsidRPr="00C87B47">
              <w:rPr>
                <w:color w:val="000000"/>
              </w:rPr>
              <w:t>б</w:t>
            </w:r>
            <w:r w:rsidRPr="00C87B47">
              <w:rPr>
                <w:color w:val="000000"/>
              </w:rPr>
              <w:t>щественно полезные пр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граммы, направленные на благотворительную де</w:t>
            </w:r>
            <w:r w:rsidRPr="00C87B47">
              <w:rPr>
                <w:color w:val="000000"/>
              </w:rPr>
              <w:t>я</w:t>
            </w:r>
            <w:r w:rsidRPr="00C87B47">
              <w:rPr>
                <w:color w:val="000000"/>
              </w:rPr>
              <w:t>тельность, а также деятел</w:t>
            </w:r>
            <w:r w:rsidRPr="00C87B47">
              <w:rPr>
                <w:color w:val="000000"/>
              </w:rPr>
              <w:t>ь</w:t>
            </w:r>
            <w:r w:rsidRPr="00C87B47">
              <w:rPr>
                <w:color w:val="000000"/>
              </w:rPr>
              <w:t>ность в области содействия благотворительности и добровольчества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2017 год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47" w:rsidRPr="00C87B47" w:rsidRDefault="00C87B47" w:rsidP="00C87B47">
            <w:pPr>
              <w:spacing w:line="240" w:lineRule="exact"/>
              <w:jc w:val="both"/>
            </w:pPr>
            <w:r w:rsidRPr="00C87B47">
              <w:t xml:space="preserve">Областной конкурс на право предоставления субсидий СОНКО, реализующим общественно значимые программы проводился в период с 04.05.2017 по </w:t>
            </w:r>
            <w:r w:rsidR="00F8061A" w:rsidRPr="00F8061A">
              <w:t>20.06.2017</w:t>
            </w:r>
            <w:r w:rsidRPr="00C87B47">
              <w:t xml:space="preserve">. Конкурс проводился в соответствии с </w:t>
            </w:r>
            <w:r w:rsidRPr="00C87B47">
              <w:rPr>
                <w:rFonts w:eastAsiaTheme="minorHAnsi"/>
                <w:lang w:eastAsia="en-US"/>
              </w:rPr>
              <w:t>Положением о порядке предоставления в 2016 - 2020 годах субсидий соц</w:t>
            </w:r>
            <w:r w:rsidRPr="00C87B47">
              <w:rPr>
                <w:rFonts w:eastAsiaTheme="minorHAnsi"/>
                <w:lang w:eastAsia="en-US"/>
              </w:rPr>
              <w:t>и</w:t>
            </w:r>
            <w:r w:rsidRPr="00C87B47">
              <w:rPr>
                <w:rFonts w:eastAsiaTheme="minorHAnsi"/>
                <w:lang w:eastAsia="en-US"/>
              </w:rPr>
              <w:t>ально ориентированным некоммерческим организациям Новгородской области, утвержде</w:t>
            </w:r>
            <w:r w:rsidRPr="00C87B47">
              <w:rPr>
                <w:rFonts w:eastAsiaTheme="minorHAnsi"/>
                <w:lang w:eastAsia="en-US"/>
              </w:rPr>
              <w:t>н</w:t>
            </w:r>
            <w:r w:rsidRPr="00C87B47">
              <w:rPr>
                <w:rFonts w:eastAsiaTheme="minorHAnsi"/>
                <w:lang w:eastAsia="en-US"/>
              </w:rPr>
              <w:t>ным постановлением Правительства Новгородской области от 27.05.2016 № 194.</w:t>
            </w:r>
          </w:p>
          <w:p w:rsidR="00C87B47" w:rsidRPr="00C87B47" w:rsidRDefault="00C87B47" w:rsidP="00F8061A">
            <w:pPr>
              <w:spacing w:line="240" w:lineRule="exact"/>
              <w:rPr>
                <w:color w:val="000000"/>
              </w:rPr>
            </w:pPr>
            <w:r w:rsidRPr="00C87B47">
              <w:t>По итогам конкурсного отбора победителем признана Программа «Строительство уличных вольеров для содержания кошек» Благотворительного фонда помощи и реабилитации бе</w:t>
            </w:r>
            <w:r w:rsidRPr="00C87B47">
              <w:t>з</w:t>
            </w:r>
            <w:r w:rsidRPr="00C87B47">
              <w:t>домных животных «</w:t>
            </w:r>
            <w:proofErr w:type="spellStart"/>
            <w:r w:rsidRPr="00C87B47">
              <w:t>Найда</w:t>
            </w:r>
            <w:proofErr w:type="spellEnd"/>
            <w:r w:rsidRPr="00C87B47">
              <w:t xml:space="preserve">». </w:t>
            </w:r>
            <w:r w:rsidRPr="00C87B47">
              <w:rPr>
                <w:rFonts w:eastAsiaTheme="minorHAnsi"/>
                <w:spacing w:val="4"/>
                <w:lang w:eastAsia="en-US"/>
              </w:rPr>
              <w:t>Подписано соглашение о предоставлении субсидии в размере 150,0 тыс. руб</w:t>
            </w:r>
            <w:r w:rsidR="00F8061A">
              <w:rPr>
                <w:rFonts w:eastAsiaTheme="minorHAnsi"/>
                <w:spacing w:val="4"/>
                <w:lang w:eastAsia="en-US"/>
              </w:rPr>
              <w:t>лей</w:t>
            </w:r>
            <w:r w:rsidRPr="00C87B47">
              <w:rPr>
                <w:rFonts w:eastAsiaTheme="minorHAnsi"/>
                <w:spacing w:val="4"/>
                <w:lang w:eastAsia="en-US"/>
              </w:rPr>
              <w:t>.</w:t>
            </w:r>
          </w:p>
        </w:tc>
      </w:tr>
      <w:tr w:rsidR="00C87B47" w:rsidRPr="00C87B47" w:rsidTr="00F8061A">
        <w:trPr>
          <w:trHeight w:val="1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2.4.5.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Предоставление субсидий СОНКО, реализующим о</w:t>
            </w:r>
            <w:r w:rsidRPr="00C87B47">
              <w:rPr>
                <w:color w:val="000000"/>
              </w:rPr>
              <w:t>б</w:t>
            </w:r>
            <w:r w:rsidRPr="00C87B47">
              <w:rPr>
                <w:color w:val="000000"/>
              </w:rPr>
              <w:t>щественно полезные пр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граммы, направленные на защиту семьи, детства, м</w:t>
            </w:r>
            <w:r w:rsidRPr="00C87B47">
              <w:rPr>
                <w:color w:val="000000"/>
              </w:rPr>
              <w:t>а</w:t>
            </w:r>
            <w:r w:rsidRPr="00C87B47">
              <w:rPr>
                <w:color w:val="000000"/>
              </w:rPr>
              <w:t>теринства и отцовства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2017 год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47" w:rsidRPr="00C87B47" w:rsidRDefault="00C87B47" w:rsidP="00C87B47">
            <w:pPr>
              <w:spacing w:line="240" w:lineRule="exact"/>
              <w:jc w:val="both"/>
            </w:pPr>
            <w:r w:rsidRPr="00C87B47">
              <w:t xml:space="preserve">Областной конкурс на право предоставления субсидий СОНКО, реализующим общественно значимые программы проводился в период с 04.05.2017 по </w:t>
            </w:r>
            <w:r w:rsidR="00F8061A" w:rsidRPr="00F8061A">
              <w:t>20.06.2017</w:t>
            </w:r>
            <w:r w:rsidRPr="00C87B47">
              <w:t xml:space="preserve">. Конкурс проводился в соответствии с </w:t>
            </w:r>
            <w:r w:rsidRPr="00C87B47">
              <w:rPr>
                <w:rFonts w:eastAsiaTheme="minorHAnsi"/>
                <w:lang w:eastAsia="en-US"/>
              </w:rPr>
              <w:t>Положением о порядке предоставления в 2016 - 2020 годах субсидий соц</w:t>
            </w:r>
            <w:r w:rsidRPr="00C87B47">
              <w:rPr>
                <w:rFonts w:eastAsiaTheme="minorHAnsi"/>
                <w:lang w:eastAsia="en-US"/>
              </w:rPr>
              <w:t>и</w:t>
            </w:r>
            <w:r w:rsidRPr="00C87B47">
              <w:rPr>
                <w:rFonts w:eastAsiaTheme="minorHAnsi"/>
                <w:lang w:eastAsia="en-US"/>
              </w:rPr>
              <w:t>ально ориентированным некоммерческим организациям Новгородской области, утвержде</w:t>
            </w:r>
            <w:r w:rsidRPr="00C87B47">
              <w:rPr>
                <w:rFonts w:eastAsiaTheme="minorHAnsi"/>
                <w:lang w:eastAsia="en-US"/>
              </w:rPr>
              <w:t>н</w:t>
            </w:r>
            <w:r w:rsidRPr="00C87B47">
              <w:rPr>
                <w:rFonts w:eastAsiaTheme="minorHAnsi"/>
                <w:lang w:eastAsia="en-US"/>
              </w:rPr>
              <w:t>ным постановлением Правительства Новгородской области от 27.05.2016 № 194.</w:t>
            </w:r>
          </w:p>
          <w:p w:rsidR="00C87B47" w:rsidRPr="00C87B47" w:rsidRDefault="00C87B47" w:rsidP="00F8061A">
            <w:pPr>
              <w:spacing w:line="240" w:lineRule="exact"/>
              <w:rPr>
                <w:color w:val="000000"/>
              </w:rPr>
            </w:pPr>
            <w:r w:rsidRPr="00C87B47">
              <w:t>По итогам конкурсного отбора победителем признана Программа «Сила семьи – национал</w:t>
            </w:r>
            <w:r w:rsidRPr="00C87B47">
              <w:t>ь</w:t>
            </w:r>
            <w:r w:rsidRPr="00C87B47">
              <w:t xml:space="preserve">ное достояние» Новгородской общественной организации «Городской совет женщин». </w:t>
            </w:r>
            <w:r w:rsidRPr="00C87B47">
              <w:rPr>
                <w:rFonts w:eastAsiaTheme="minorHAnsi"/>
                <w:spacing w:val="4"/>
                <w:lang w:eastAsia="en-US"/>
              </w:rPr>
              <w:t>По</w:t>
            </w:r>
            <w:r w:rsidRPr="00C87B47">
              <w:rPr>
                <w:rFonts w:eastAsiaTheme="minorHAnsi"/>
                <w:spacing w:val="4"/>
                <w:lang w:eastAsia="en-US"/>
              </w:rPr>
              <w:t>д</w:t>
            </w:r>
            <w:r w:rsidRPr="00C87B47">
              <w:rPr>
                <w:rFonts w:eastAsiaTheme="minorHAnsi"/>
                <w:spacing w:val="4"/>
                <w:lang w:eastAsia="en-US"/>
              </w:rPr>
              <w:t>писано соглашение о предоставлении субсидии в размере 220,0 тыс. руб</w:t>
            </w:r>
            <w:r w:rsidR="00F8061A">
              <w:rPr>
                <w:rFonts w:eastAsiaTheme="minorHAnsi"/>
                <w:spacing w:val="4"/>
                <w:lang w:eastAsia="en-US"/>
              </w:rPr>
              <w:t>лей</w:t>
            </w:r>
            <w:r w:rsidRPr="00C87B47">
              <w:rPr>
                <w:rFonts w:eastAsiaTheme="minorHAnsi"/>
                <w:spacing w:val="4"/>
                <w:lang w:eastAsia="en-US"/>
              </w:rPr>
              <w:t>.</w:t>
            </w:r>
          </w:p>
        </w:tc>
      </w:tr>
      <w:tr w:rsidR="00C87B47" w:rsidRPr="00C87B47" w:rsidTr="00E065A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2.4.6.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Предоставление субсидий СОНКО, реализующим о</w:t>
            </w:r>
            <w:r w:rsidRPr="00C87B47">
              <w:rPr>
                <w:color w:val="000000"/>
              </w:rPr>
              <w:t>б</w:t>
            </w:r>
            <w:r w:rsidRPr="00C87B47">
              <w:rPr>
                <w:color w:val="000000"/>
              </w:rPr>
              <w:t>щественно полезные пр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граммы, направленные на развитие детского и мол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дежного общественного движения, поддержку де</w:t>
            </w:r>
            <w:r w:rsidRPr="00C87B47">
              <w:rPr>
                <w:color w:val="000000"/>
              </w:rPr>
              <w:t>т</w:t>
            </w:r>
            <w:r w:rsidRPr="00C87B47">
              <w:rPr>
                <w:color w:val="000000"/>
              </w:rPr>
              <w:t>ских, молодежных общес</w:t>
            </w:r>
            <w:r w:rsidRPr="00C87B47">
              <w:rPr>
                <w:color w:val="000000"/>
              </w:rPr>
              <w:t>т</w:t>
            </w:r>
            <w:r w:rsidRPr="00C87B47">
              <w:rPr>
                <w:color w:val="000000"/>
              </w:rPr>
              <w:t>венных объединений и о</w:t>
            </w:r>
            <w:r w:rsidRPr="00C87B47">
              <w:rPr>
                <w:color w:val="000000"/>
              </w:rPr>
              <w:t>б</w:t>
            </w:r>
            <w:r w:rsidRPr="00C87B47">
              <w:rPr>
                <w:color w:val="000000"/>
              </w:rPr>
              <w:lastRenderedPageBreak/>
              <w:t>щественных объединений, работающих с детьми и м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лодежью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lastRenderedPageBreak/>
              <w:t>2017 год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47" w:rsidRPr="00C87B47" w:rsidRDefault="00C87B47" w:rsidP="00C87B47">
            <w:pPr>
              <w:spacing w:line="240" w:lineRule="exact"/>
              <w:jc w:val="both"/>
            </w:pPr>
            <w:r w:rsidRPr="00C87B47">
              <w:t xml:space="preserve">Областной конкурс на право предоставления субсидий СОНКО, реализующим общественно значимые программы проводился в период с 04.05.2017 по </w:t>
            </w:r>
            <w:r w:rsidR="00F8061A" w:rsidRPr="00F8061A">
              <w:t>20.06.2017</w:t>
            </w:r>
            <w:r w:rsidRPr="00C87B47">
              <w:t xml:space="preserve">. Конкурс проводился в соответствии с </w:t>
            </w:r>
            <w:r w:rsidRPr="00C87B47">
              <w:rPr>
                <w:rFonts w:eastAsiaTheme="minorHAnsi"/>
                <w:lang w:eastAsia="en-US"/>
              </w:rPr>
              <w:t>Положением о порядке предоставления в 2016 - 2020 годах субсидий соц</w:t>
            </w:r>
            <w:r w:rsidRPr="00C87B47">
              <w:rPr>
                <w:rFonts w:eastAsiaTheme="minorHAnsi"/>
                <w:lang w:eastAsia="en-US"/>
              </w:rPr>
              <w:t>и</w:t>
            </w:r>
            <w:r w:rsidRPr="00C87B47">
              <w:rPr>
                <w:rFonts w:eastAsiaTheme="minorHAnsi"/>
                <w:lang w:eastAsia="en-US"/>
              </w:rPr>
              <w:t>ально ориентированным некоммерческим организациям Новгородской области, утвержде</w:t>
            </w:r>
            <w:r w:rsidRPr="00C87B47">
              <w:rPr>
                <w:rFonts w:eastAsiaTheme="minorHAnsi"/>
                <w:lang w:eastAsia="en-US"/>
              </w:rPr>
              <w:t>н</w:t>
            </w:r>
            <w:r w:rsidRPr="00C87B47">
              <w:rPr>
                <w:rFonts w:eastAsiaTheme="minorHAnsi"/>
                <w:lang w:eastAsia="en-US"/>
              </w:rPr>
              <w:t>ным постановлением Правительства Новгородской области от 27.05.2016 № 194.</w:t>
            </w:r>
          </w:p>
          <w:p w:rsidR="00C87B47" w:rsidRPr="00C87B47" w:rsidRDefault="00C87B47" w:rsidP="00C87B47">
            <w:pPr>
              <w:tabs>
                <w:tab w:val="left" w:pos="540"/>
              </w:tabs>
              <w:spacing w:line="240" w:lineRule="exact"/>
              <w:jc w:val="both"/>
            </w:pPr>
            <w:r w:rsidRPr="00C87B47">
              <w:t>По итогам конкурсного отбора победителями признаны Программы:</w:t>
            </w:r>
          </w:p>
          <w:p w:rsidR="00C87B47" w:rsidRPr="00C87B47" w:rsidRDefault="00C87B47" w:rsidP="00F8061A">
            <w:pPr>
              <w:numPr>
                <w:ilvl w:val="0"/>
                <w:numId w:val="32"/>
              </w:numPr>
              <w:tabs>
                <w:tab w:val="left" w:pos="540"/>
              </w:tabs>
              <w:spacing w:line="240" w:lineRule="exact"/>
              <w:ind w:left="0" w:firstLine="0"/>
              <w:jc w:val="both"/>
            </w:pPr>
            <w:r w:rsidRPr="00C87B47">
              <w:t xml:space="preserve">«Развитие» Новгородского регионального отделения Общероссийской общественной организации «Российский Красный Крест». </w:t>
            </w:r>
            <w:r w:rsidRPr="00C87B47">
              <w:rPr>
                <w:rFonts w:eastAsiaTheme="minorHAnsi"/>
                <w:spacing w:val="4"/>
                <w:lang w:eastAsia="en-US"/>
              </w:rPr>
              <w:t>Подписано соглашение о предоставлении су</w:t>
            </w:r>
            <w:r w:rsidRPr="00C87B47">
              <w:rPr>
                <w:rFonts w:eastAsiaTheme="minorHAnsi"/>
                <w:spacing w:val="4"/>
                <w:lang w:eastAsia="en-US"/>
              </w:rPr>
              <w:t>б</w:t>
            </w:r>
            <w:r w:rsidRPr="00C87B47">
              <w:rPr>
                <w:rFonts w:eastAsiaTheme="minorHAnsi"/>
                <w:spacing w:val="4"/>
                <w:lang w:eastAsia="en-US"/>
              </w:rPr>
              <w:t>сидии в размере 112 856,0 руб</w:t>
            </w:r>
            <w:r w:rsidR="00F8061A">
              <w:rPr>
                <w:rFonts w:eastAsiaTheme="minorHAnsi"/>
                <w:spacing w:val="4"/>
                <w:lang w:eastAsia="en-US"/>
              </w:rPr>
              <w:t>лей</w:t>
            </w:r>
            <w:r w:rsidRPr="00C87B47">
              <w:rPr>
                <w:rFonts w:eastAsiaTheme="minorHAnsi"/>
                <w:spacing w:val="4"/>
                <w:lang w:eastAsia="en-US"/>
              </w:rPr>
              <w:t>.</w:t>
            </w:r>
          </w:p>
          <w:p w:rsidR="00C87B47" w:rsidRPr="00C87B47" w:rsidRDefault="00C87B47" w:rsidP="00F8061A">
            <w:pPr>
              <w:numPr>
                <w:ilvl w:val="0"/>
                <w:numId w:val="32"/>
              </w:numPr>
              <w:tabs>
                <w:tab w:val="left" w:pos="540"/>
              </w:tabs>
              <w:spacing w:after="60" w:line="240" w:lineRule="exact"/>
              <w:ind w:left="0" w:firstLine="0"/>
              <w:jc w:val="both"/>
            </w:pPr>
            <w:r w:rsidRPr="00C87B47">
              <w:lastRenderedPageBreak/>
              <w:t>Подростковая трудовая бригада «</w:t>
            </w:r>
            <w:proofErr w:type="spellStart"/>
            <w:r w:rsidRPr="00C87B47">
              <w:t>Добрострой</w:t>
            </w:r>
            <w:proofErr w:type="spellEnd"/>
            <w:r w:rsidRPr="00C87B47">
              <w:t>» Новгородская региональная обществе</w:t>
            </w:r>
            <w:r w:rsidRPr="00C87B47">
              <w:t>н</w:t>
            </w:r>
            <w:r w:rsidRPr="00C87B47">
              <w:t xml:space="preserve">ная организация «Творческий центр «Территория успеха». </w:t>
            </w:r>
          </w:p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rFonts w:eastAsiaTheme="minorHAnsi"/>
                <w:spacing w:val="4"/>
                <w:lang w:eastAsia="en-US"/>
              </w:rPr>
              <w:t>Подписано соглашение о предоставлении субсидии в размере 37 144,0 руб</w:t>
            </w:r>
            <w:r w:rsidR="00F8061A">
              <w:rPr>
                <w:rFonts w:eastAsiaTheme="minorHAnsi"/>
                <w:spacing w:val="4"/>
                <w:lang w:eastAsia="en-US"/>
              </w:rPr>
              <w:t>лей</w:t>
            </w:r>
            <w:r w:rsidRPr="00C87B47">
              <w:rPr>
                <w:rFonts w:eastAsiaTheme="minorHAnsi"/>
                <w:spacing w:val="4"/>
                <w:lang w:eastAsia="en-US"/>
              </w:rPr>
              <w:t>.</w:t>
            </w:r>
          </w:p>
        </w:tc>
      </w:tr>
      <w:tr w:rsidR="00C87B47" w:rsidRPr="00C87B47" w:rsidTr="00F8061A">
        <w:trPr>
          <w:trHeight w:val="2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lastRenderedPageBreak/>
              <w:t>2.4.7.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Предоставление субсидий СОНКО, реализующим о</w:t>
            </w:r>
            <w:r w:rsidRPr="00C87B47">
              <w:rPr>
                <w:color w:val="000000"/>
              </w:rPr>
              <w:t>б</w:t>
            </w:r>
            <w:r w:rsidRPr="00C87B47">
              <w:rPr>
                <w:color w:val="000000"/>
              </w:rPr>
              <w:t>щественно полезные пр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граммы, направленные на деятельность в сфере па</w:t>
            </w:r>
            <w:r w:rsidRPr="00C87B47">
              <w:rPr>
                <w:color w:val="000000"/>
              </w:rPr>
              <w:t>т</w:t>
            </w:r>
            <w:r w:rsidRPr="00C87B47">
              <w:rPr>
                <w:color w:val="000000"/>
              </w:rPr>
              <w:t>риотического, в том числе военно-патриотического, воспитания граждан Ро</w:t>
            </w:r>
            <w:r w:rsidRPr="00C87B47">
              <w:rPr>
                <w:color w:val="000000"/>
              </w:rPr>
              <w:t>с</w:t>
            </w:r>
            <w:r w:rsidRPr="00C87B47">
              <w:rPr>
                <w:color w:val="000000"/>
              </w:rPr>
              <w:t>сийской Федерации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2017 год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47" w:rsidRPr="00C87B47" w:rsidRDefault="00C87B47" w:rsidP="00C87B47">
            <w:pPr>
              <w:spacing w:line="240" w:lineRule="exact"/>
              <w:jc w:val="both"/>
            </w:pPr>
            <w:r w:rsidRPr="00C87B47">
              <w:t>Областной конкурс на право предоставления субсидий СОНКО, реализующим общественно значимые программы проводился в период с 04.05.2017 по 20 июня 2017 г. Конкурс пров</w:t>
            </w:r>
            <w:r w:rsidRPr="00C87B47">
              <w:t>о</w:t>
            </w:r>
            <w:r w:rsidRPr="00C87B47">
              <w:t xml:space="preserve">дился в соответствии с </w:t>
            </w:r>
            <w:r w:rsidRPr="00C87B47">
              <w:rPr>
                <w:rFonts w:eastAsiaTheme="minorHAnsi"/>
                <w:lang w:eastAsia="en-US"/>
              </w:rPr>
              <w:t>Положением о порядке предоставления в 2016 - 2020 годах субсидий социально ориентированным некоммерческим организациям Новгородской области, утве</w:t>
            </w:r>
            <w:r w:rsidRPr="00C87B47">
              <w:rPr>
                <w:rFonts w:eastAsiaTheme="minorHAnsi"/>
                <w:lang w:eastAsia="en-US"/>
              </w:rPr>
              <w:t>р</w:t>
            </w:r>
            <w:r w:rsidRPr="00C87B47">
              <w:rPr>
                <w:rFonts w:eastAsiaTheme="minorHAnsi"/>
                <w:lang w:eastAsia="en-US"/>
              </w:rPr>
              <w:t>жденным постановлением Правительства Новгородской области от 27.05.2016 № 194.</w:t>
            </w:r>
          </w:p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t>По итогам конкурсного отбора победителем признана Программа «Здесь Родины моей нач</w:t>
            </w:r>
            <w:r w:rsidRPr="00C87B47">
              <w:t>а</w:t>
            </w:r>
            <w:r w:rsidRPr="00C87B47">
              <w:t xml:space="preserve">ло!» Новгородской региональной общественной организации патриотического воспитания «Сердцем Причастны». </w:t>
            </w:r>
            <w:r w:rsidRPr="00C87B47">
              <w:rPr>
                <w:rFonts w:eastAsiaTheme="minorHAnsi"/>
                <w:spacing w:val="4"/>
                <w:lang w:eastAsia="en-US"/>
              </w:rPr>
              <w:t xml:space="preserve">Подписано соглашение о предоставлении субсидии в размере </w:t>
            </w:r>
            <w:r w:rsidR="00F8061A">
              <w:rPr>
                <w:rFonts w:eastAsiaTheme="minorHAnsi"/>
                <w:spacing w:val="4"/>
                <w:lang w:eastAsia="en-US"/>
              </w:rPr>
              <w:t xml:space="preserve"> </w:t>
            </w:r>
            <w:r w:rsidRPr="00C87B47">
              <w:rPr>
                <w:rFonts w:eastAsiaTheme="minorHAnsi"/>
                <w:spacing w:val="4"/>
                <w:lang w:eastAsia="en-US"/>
              </w:rPr>
              <w:t>250,0 тыс. руб</w:t>
            </w:r>
            <w:r w:rsidR="00F8061A">
              <w:rPr>
                <w:rFonts w:eastAsiaTheme="minorHAnsi"/>
                <w:spacing w:val="4"/>
                <w:lang w:eastAsia="en-US"/>
              </w:rPr>
              <w:t>лей</w:t>
            </w:r>
            <w:r w:rsidRPr="00C87B47">
              <w:rPr>
                <w:rFonts w:eastAsiaTheme="minorHAnsi"/>
                <w:spacing w:val="4"/>
                <w:lang w:eastAsia="en-US"/>
              </w:rPr>
              <w:t>.</w:t>
            </w:r>
          </w:p>
        </w:tc>
      </w:tr>
      <w:tr w:rsidR="00C87B47" w:rsidRPr="00C87B47" w:rsidTr="00E065A3">
        <w:trPr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2.4.8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47" w:rsidRPr="00C87B47" w:rsidRDefault="00C87B47" w:rsidP="00C87B47">
            <w:pPr>
              <w:spacing w:line="240" w:lineRule="exact"/>
              <w:rPr>
                <w:color w:val="000000"/>
              </w:rPr>
            </w:pPr>
            <w:r w:rsidRPr="00C87B47">
              <w:rPr>
                <w:color w:val="000000"/>
              </w:rPr>
              <w:t>Предоставление субсидий СОНКО, реализующим о</w:t>
            </w:r>
            <w:r w:rsidRPr="00C87B47">
              <w:rPr>
                <w:color w:val="000000"/>
              </w:rPr>
              <w:t>б</w:t>
            </w:r>
            <w:r w:rsidRPr="00C87B47">
              <w:rPr>
                <w:color w:val="000000"/>
              </w:rPr>
              <w:t>щественно полезные пр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граммы, направленные на деятельность в области о</w:t>
            </w:r>
            <w:r w:rsidRPr="00C87B47">
              <w:rPr>
                <w:color w:val="000000"/>
              </w:rPr>
              <w:t>б</w:t>
            </w:r>
            <w:r w:rsidRPr="00C87B47">
              <w:rPr>
                <w:color w:val="000000"/>
              </w:rPr>
              <w:t>разования, просвещения, науки, культуры, искусства, здравоохранения, проф</w:t>
            </w:r>
            <w:r w:rsidRPr="00C87B47">
              <w:rPr>
                <w:color w:val="000000"/>
              </w:rPr>
              <w:t>и</w:t>
            </w:r>
            <w:r w:rsidRPr="00C87B47">
              <w:rPr>
                <w:color w:val="000000"/>
              </w:rPr>
              <w:t>лактики и охраны здоровья граждан, пропаганды зд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рового образа жизни, улучшения морально-психологического состо</w:t>
            </w:r>
            <w:r w:rsidRPr="00C87B47">
              <w:rPr>
                <w:color w:val="000000"/>
              </w:rPr>
              <w:t>я</w:t>
            </w:r>
            <w:r w:rsidRPr="00C87B47">
              <w:rPr>
                <w:color w:val="000000"/>
              </w:rPr>
              <w:t>ния граждан, физической культуры и спорта и соде</w:t>
            </w:r>
            <w:r w:rsidRPr="00C87B47">
              <w:rPr>
                <w:color w:val="000000"/>
              </w:rPr>
              <w:t>й</w:t>
            </w:r>
            <w:r w:rsidRPr="00C87B47">
              <w:rPr>
                <w:color w:val="000000"/>
              </w:rPr>
              <w:t>ствие указанной деятельн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сти, а также содействие д</w:t>
            </w:r>
            <w:r w:rsidRPr="00C87B47">
              <w:rPr>
                <w:color w:val="000000"/>
              </w:rPr>
              <w:t>у</w:t>
            </w:r>
            <w:r w:rsidRPr="00C87B47">
              <w:rPr>
                <w:color w:val="000000"/>
              </w:rPr>
              <w:t>ховному развитию личн</w:t>
            </w:r>
            <w:r w:rsidRPr="00C87B47">
              <w:rPr>
                <w:color w:val="000000"/>
              </w:rPr>
              <w:t>о</w:t>
            </w:r>
            <w:r w:rsidRPr="00C87B47">
              <w:rPr>
                <w:color w:val="000000"/>
              </w:rPr>
              <w:t>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47" w:rsidRPr="00C87B47" w:rsidRDefault="00C87B47" w:rsidP="00C87B47">
            <w:pPr>
              <w:spacing w:line="240" w:lineRule="exact"/>
              <w:jc w:val="center"/>
              <w:rPr>
                <w:color w:val="000000"/>
              </w:rPr>
            </w:pPr>
            <w:r w:rsidRPr="00C87B47">
              <w:rPr>
                <w:color w:val="000000"/>
              </w:rPr>
              <w:t>2017 год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47" w:rsidRPr="00C87B47" w:rsidRDefault="00C87B47" w:rsidP="00C87B47">
            <w:pPr>
              <w:spacing w:line="240" w:lineRule="exact"/>
              <w:jc w:val="both"/>
            </w:pPr>
            <w:r w:rsidRPr="00C87B47">
              <w:t>Областной конкурс на право предоставления субсидий СОНКО, реализующим общественно значимые программы проводился в период с 04.05.2017 по 20 июня 2017 г. Конкурс пров</w:t>
            </w:r>
            <w:r w:rsidRPr="00C87B47">
              <w:t>о</w:t>
            </w:r>
            <w:r w:rsidRPr="00C87B47">
              <w:t xml:space="preserve">дился в соответствии с </w:t>
            </w:r>
            <w:r w:rsidRPr="00C87B47">
              <w:rPr>
                <w:rFonts w:eastAsiaTheme="minorHAnsi"/>
                <w:lang w:eastAsia="en-US"/>
              </w:rPr>
              <w:t>Положением о порядке предоставления в 2016 - 2020 годах субсидий социально ориентированным некоммерческим организациям Новгородской области, утве</w:t>
            </w:r>
            <w:r w:rsidRPr="00C87B47">
              <w:rPr>
                <w:rFonts w:eastAsiaTheme="minorHAnsi"/>
                <w:lang w:eastAsia="en-US"/>
              </w:rPr>
              <w:t>р</w:t>
            </w:r>
            <w:r w:rsidRPr="00C87B47">
              <w:rPr>
                <w:rFonts w:eastAsiaTheme="minorHAnsi"/>
                <w:lang w:eastAsia="en-US"/>
              </w:rPr>
              <w:t>жденным постановлением Правительства Новгородской области от 27.05.2016 № 194.</w:t>
            </w:r>
          </w:p>
          <w:p w:rsidR="00C87B47" w:rsidRPr="00C87B47" w:rsidRDefault="00C87B47" w:rsidP="00C87B47">
            <w:pPr>
              <w:tabs>
                <w:tab w:val="left" w:pos="540"/>
              </w:tabs>
              <w:spacing w:line="240" w:lineRule="exact"/>
              <w:jc w:val="both"/>
            </w:pPr>
            <w:r w:rsidRPr="00C87B47">
              <w:t>По итогам конкурсного отбора победителями признаны Программы:</w:t>
            </w:r>
          </w:p>
          <w:p w:rsidR="00C87B47" w:rsidRPr="00C87B47" w:rsidRDefault="00C87B47" w:rsidP="00F8061A">
            <w:pPr>
              <w:numPr>
                <w:ilvl w:val="0"/>
                <w:numId w:val="33"/>
              </w:numPr>
              <w:tabs>
                <w:tab w:val="left" w:pos="540"/>
              </w:tabs>
              <w:spacing w:after="60" w:line="240" w:lineRule="exact"/>
              <w:ind w:left="0" w:firstLine="0"/>
              <w:jc w:val="both"/>
            </w:pPr>
            <w:r w:rsidRPr="00C87B47">
              <w:t xml:space="preserve">«Мы вместе» Новгородской областной общественной организации онкологических больных «Виктория». </w:t>
            </w:r>
            <w:r w:rsidRPr="00C87B47">
              <w:rPr>
                <w:rFonts w:eastAsiaTheme="minorHAnsi"/>
                <w:spacing w:val="4"/>
                <w:lang w:eastAsia="en-US"/>
              </w:rPr>
              <w:t xml:space="preserve">Подписано соглашение о предоставлении субсидии в размере </w:t>
            </w:r>
            <w:r w:rsidR="00F8061A">
              <w:rPr>
                <w:rFonts w:eastAsiaTheme="minorHAnsi"/>
                <w:spacing w:val="4"/>
                <w:lang w:eastAsia="en-US"/>
              </w:rPr>
              <w:t xml:space="preserve">               </w:t>
            </w:r>
            <w:r w:rsidRPr="00C87B47">
              <w:rPr>
                <w:rFonts w:eastAsiaTheme="minorHAnsi"/>
                <w:spacing w:val="4"/>
                <w:lang w:eastAsia="en-US"/>
              </w:rPr>
              <w:t>95,0 тыс. руб</w:t>
            </w:r>
            <w:r w:rsidR="00F8061A">
              <w:rPr>
                <w:rFonts w:eastAsiaTheme="minorHAnsi"/>
                <w:spacing w:val="4"/>
                <w:lang w:eastAsia="en-US"/>
              </w:rPr>
              <w:t>лей</w:t>
            </w:r>
            <w:r w:rsidRPr="00C87B47">
              <w:rPr>
                <w:rFonts w:eastAsiaTheme="minorHAnsi"/>
                <w:spacing w:val="4"/>
                <w:lang w:eastAsia="en-US"/>
              </w:rPr>
              <w:t>.</w:t>
            </w:r>
          </w:p>
          <w:p w:rsidR="00C87B47" w:rsidRPr="00C87B47" w:rsidRDefault="00C87B47" w:rsidP="00F8061A">
            <w:pPr>
              <w:numPr>
                <w:ilvl w:val="0"/>
                <w:numId w:val="33"/>
              </w:numPr>
              <w:tabs>
                <w:tab w:val="left" w:pos="540"/>
              </w:tabs>
              <w:spacing w:after="60" w:line="240" w:lineRule="exact"/>
              <w:ind w:left="0" w:firstLine="0"/>
              <w:jc w:val="both"/>
            </w:pPr>
            <w:r w:rsidRPr="00C87B47">
              <w:t>«Развитие и популяризация футбола (всех его разновидностей) в Новгородской области, повышение его роли во всестороннем и гармоничном развитии личности, укрепление здор</w:t>
            </w:r>
            <w:r w:rsidRPr="00C87B47">
              <w:t>о</w:t>
            </w:r>
            <w:r w:rsidRPr="00C87B47">
              <w:t xml:space="preserve">вья граждан, формирование здорового образа жизни населения» Общественной организации «Новгородская областная Федерация футбола». </w:t>
            </w:r>
            <w:r w:rsidRPr="00C87B47">
              <w:rPr>
                <w:rFonts w:eastAsiaTheme="minorHAnsi"/>
                <w:spacing w:val="4"/>
                <w:lang w:eastAsia="en-US"/>
              </w:rPr>
              <w:t>Подписано соглашение о предоставлении субсидии в размере 52,5 тыс. руб</w:t>
            </w:r>
            <w:r w:rsidR="00F8061A">
              <w:rPr>
                <w:rFonts w:eastAsiaTheme="minorHAnsi"/>
                <w:spacing w:val="4"/>
                <w:lang w:eastAsia="en-US"/>
              </w:rPr>
              <w:t>лей</w:t>
            </w:r>
            <w:r w:rsidRPr="00C87B47">
              <w:rPr>
                <w:rFonts w:eastAsiaTheme="minorHAnsi"/>
                <w:spacing w:val="4"/>
                <w:lang w:eastAsia="en-US"/>
              </w:rPr>
              <w:t>.</w:t>
            </w:r>
          </w:p>
          <w:p w:rsidR="00C87B47" w:rsidRPr="00C87B47" w:rsidRDefault="00C87B47" w:rsidP="00C87B47">
            <w:pPr>
              <w:spacing w:line="240" w:lineRule="exact"/>
              <w:rPr>
                <w:color w:val="000000"/>
                <w:highlight w:val="cyan"/>
              </w:rPr>
            </w:pPr>
            <w:r w:rsidRPr="00C87B47">
              <w:t xml:space="preserve">«Ступенька в жизнь» Новгородского областного отделения общероссийского общественного благотворительного фонда «Российский детский фонд». </w:t>
            </w:r>
            <w:r w:rsidRPr="00C87B47">
              <w:rPr>
                <w:rFonts w:eastAsiaTheme="minorHAnsi"/>
                <w:spacing w:val="4"/>
                <w:lang w:eastAsia="en-US"/>
              </w:rPr>
              <w:t>Подписано соглашение о предо</w:t>
            </w:r>
            <w:r w:rsidRPr="00C87B47">
              <w:rPr>
                <w:rFonts w:eastAsiaTheme="minorHAnsi"/>
                <w:spacing w:val="4"/>
                <w:lang w:eastAsia="en-US"/>
              </w:rPr>
              <w:t>с</w:t>
            </w:r>
            <w:r w:rsidRPr="00C87B47">
              <w:rPr>
                <w:rFonts w:eastAsiaTheme="minorHAnsi"/>
                <w:spacing w:val="4"/>
                <w:lang w:eastAsia="en-US"/>
              </w:rPr>
              <w:t>тавлении субсидии в размере 52,5 тыс. руб</w:t>
            </w:r>
            <w:r w:rsidR="00F8061A">
              <w:rPr>
                <w:rFonts w:eastAsiaTheme="minorHAnsi"/>
                <w:spacing w:val="4"/>
                <w:lang w:eastAsia="en-US"/>
              </w:rPr>
              <w:t>лей</w:t>
            </w:r>
            <w:r w:rsidRPr="00C87B47">
              <w:rPr>
                <w:rFonts w:eastAsiaTheme="minorHAnsi"/>
                <w:spacing w:val="4"/>
                <w:lang w:eastAsia="en-US"/>
              </w:rPr>
              <w:t>.</w:t>
            </w:r>
          </w:p>
        </w:tc>
      </w:tr>
    </w:tbl>
    <w:p w:rsidR="00637734" w:rsidRPr="00827C60" w:rsidRDefault="00637734" w:rsidP="00F8061A">
      <w:pPr>
        <w:tabs>
          <w:tab w:val="left" w:pos="6804"/>
        </w:tabs>
        <w:spacing w:line="360" w:lineRule="atLeast"/>
        <w:jc w:val="both"/>
      </w:pPr>
    </w:p>
    <w:sectPr w:rsidR="00637734" w:rsidRPr="00827C60" w:rsidSect="00690B49">
      <w:pgSz w:w="16834" w:h="11913" w:orient="landscape" w:code="9"/>
      <w:pgMar w:top="1134" w:right="567" w:bottom="567" w:left="1134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8A" w:rsidRDefault="00AB2B8A">
      <w:r>
        <w:separator/>
      </w:r>
    </w:p>
  </w:endnote>
  <w:endnote w:type="continuationSeparator" w:id="0">
    <w:p w:rsidR="00AB2B8A" w:rsidRDefault="00AB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E7" w:rsidRPr="006B42F0" w:rsidRDefault="005E7CE7" w:rsidP="001220BF">
    <w:pPr>
      <w:pStyle w:val="a9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8A" w:rsidRDefault="00AB2B8A">
      <w:r>
        <w:separator/>
      </w:r>
    </w:p>
  </w:footnote>
  <w:footnote w:type="continuationSeparator" w:id="0">
    <w:p w:rsidR="00AB2B8A" w:rsidRDefault="00AB2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E7" w:rsidRDefault="00CC2144" w:rsidP="00A07016">
    <w:pPr>
      <w:pStyle w:val="a6"/>
      <w:jc w:val="center"/>
    </w:pPr>
    <w:r>
      <w:fldChar w:fldCharType="begin"/>
    </w:r>
    <w:r w:rsidR="005E7CE7">
      <w:instrText>PAGE   \* MERGEFORMAT</w:instrText>
    </w:r>
    <w:r>
      <w:fldChar w:fldCharType="separate"/>
    </w:r>
    <w:r w:rsidR="0078297D"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833FD"/>
    <w:multiLevelType w:val="hybridMultilevel"/>
    <w:tmpl w:val="5B38D92C"/>
    <w:lvl w:ilvl="0" w:tplc="F5A6A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C6466"/>
    <w:multiLevelType w:val="hybridMultilevel"/>
    <w:tmpl w:val="52C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0A353AEB"/>
    <w:multiLevelType w:val="hybridMultilevel"/>
    <w:tmpl w:val="655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3181"/>
    <w:multiLevelType w:val="hybridMultilevel"/>
    <w:tmpl w:val="89AE7B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B1C83"/>
    <w:multiLevelType w:val="hybridMultilevel"/>
    <w:tmpl w:val="DD5CD4CE"/>
    <w:lvl w:ilvl="0" w:tplc="DCFC2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3179C"/>
    <w:multiLevelType w:val="multilevel"/>
    <w:tmpl w:val="03EA9A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E3068D"/>
    <w:multiLevelType w:val="hybridMultilevel"/>
    <w:tmpl w:val="0346F8A4"/>
    <w:lvl w:ilvl="0" w:tplc="C60E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CF334A"/>
    <w:multiLevelType w:val="multilevel"/>
    <w:tmpl w:val="03FAEDAA"/>
    <w:lvl w:ilvl="0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1EDD3C41"/>
    <w:multiLevelType w:val="multilevel"/>
    <w:tmpl w:val="FA46E86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262836"/>
    <w:multiLevelType w:val="hybridMultilevel"/>
    <w:tmpl w:val="B2F28B66"/>
    <w:lvl w:ilvl="0" w:tplc="44CA8E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B052D"/>
    <w:multiLevelType w:val="hybridMultilevel"/>
    <w:tmpl w:val="655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A70C2"/>
    <w:multiLevelType w:val="multilevel"/>
    <w:tmpl w:val="804E9D4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8D3475F"/>
    <w:multiLevelType w:val="hybridMultilevel"/>
    <w:tmpl w:val="FA46E864"/>
    <w:lvl w:ilvl="0" w:tplc="80049AA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4346D6"/>
    <w:multiLevelType w:val="hybridMultilevel"/>
    <w:tmpl w:val="A370992E"/>
    <w:lvl w:ilvl="0" w:tplc="1F9C1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73EF9"/>
    <w:multiLevelType w:val="hybridMultilevel"/>
    <w:tmpl w:val="E8C45912"/>
    <w:lvl w:ilvl="0" w:tplc="B3D8DA86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F7CB8"/>
    <w:multiLevelType w:val="hybridMultilevel"/>
    <w:tmpl w:val="ED7C6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40B22"/>
    <w:multiLevelType w:val="hybridMultilevel"/>
    <w:tmpl w:val="DEDA12D4"/>
    <w:lvl w:ilvl="0" w:tplc="C082C01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3DA4B41"/>
    <w:multiLevelType w:val="hybridMultilevel"/>
    <w:tmpl w:val="20A01A74"/>
    <w:lvl w:ilvl="0" w:tplc="29783E16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1A5DA5"/>
    <w:multiLevelType w:val="hybridMultilevel"/>
    <w:tmpl w:val="804E9D4E"/>
    <w:lvl w:ilvl="0" w:tplc="86389180">
      <w:start w:val="1"/>
      <w:numFmt w:val="decimal"/>
      <w:lvlText w:val="%1."/>
      <w:lvlJc w:val="left"/>
      <w:pPr>
        <w:tabs>
          <w:tab w:val="num" w:pos="1740"/>
        </w:tabs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092626"/>
    <w:multiLevelType w:val="multilevel"/>
    <w:tmpl w:val="804E9D4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6EF7072"/>
    <w:multiLevelType w:val="hybridMultilevel"/>
    <w:tmpl w:val="1CD4783E"/>
    <w:lvl w:ilvl="0" w:tplc="150CB7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B984137"/>
    <w:multiLevelType w:val="hybridMultilevel"/>
    <w:tmpl w:val="655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522FA"/>
    <w:multiLevelType w:val="multilevel"/>
    <w:tmpl w:val="F23C8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18766B"/>
    <w:multiLevelType w:val="multilevel"/>
    <w:tmpl w:val="881C34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5ACB6A65"/>
    <w:multiLevelType w:val="hybridMultilevel"/>
    <w:tmpl w:val="3414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2B20D4"/>
    <w:multiLevelType w:val="hybridMultilevel"/>
    <w:tmpl w:val="378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D524E"/>
    <w:multiLevelType w:val="hybridMultilevel"/>
    <w:tmpl w:val="DAFED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CA1046"/>
    <w:multiLevelType w:val="hybridMultilevel"/>
    <w:tmpl w:val="7B68E6E8"/>
    <w:lvl w:ilvl="0" w:tplc="603EA86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98972BB"/>
    <w:multiLevelType w:val="hybridMultilevel"/>
    <w:tmpl w:val="9DBA758E"/>
    <w:lvl w:ilvl="0" w:tplc="1710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220AF0"/>
    <w:multiLevelType w:val="hybridMultilevel"/>
    <w:tmpl w:val="ED3493E6"/>
    <w:lvl w:ilvl="0" w:tplc="10CE2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C145277"/>
    <w:multiLevelType w:val="hybridMultilevel"/>
    <w:tmpl w:val="DAA204B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31"/>
  </w:num>
  <w:num w:numId="5">
    <w:abstractNumId w:val="13"/>
  </w:num>
  <w:num w:numId="6">
    <w:abstractNumId w:val="14"/>
  </w:num>
  <w:num w:numId="7">
    <w:abstractNumId w:val="10"/>
  </w:num>
  <w:num w:numId="8">
    <w:abstractNumId w:val="18"/>
  </w:num>
  <w:num w:numId="9">
    <w:abstractNumId w:val="21"/>
  </w:num>
  <w:num w:numId="10">
    <w:abstractNumId w:val="27"/>
  </w:num>
  <w:num w:numId="11">
    <w:abstractNumId w:val="1"/>
  </w:num>
  <w:num w:numId="12">
    <w:abstractNumId w:val="30"/>
  </w:num>
  <w:num w:numId="13">
    <w:abstractNumId w:val="5"/>
  </w:num>
  <w:num w:numId="14">
    <w:abstractNumId w:val="26"/>
  </w:num>
  <w:num w:numId="15">
    <w:abstractNumId w:val="0"/>
  </w:num>
  <w:num w:numId="16">
    <w:abstractNumId w:val="8"/>
  </w:num>
  <w:num w:numId="17">
    <w:abstractNumId w:val="15"/>
  </w:num>
  <w:num w:numId="18">
    <w:abstractNumId w:val="22"/>
  </w:num>
  <w:num w:numId="19">
    <w:abstractNumId w:val="9"/>
  </w:num>
  <w:num w:numId="20">
    <w:abstractNumId w:val="25"/>
  </w:num>
  <w:num w:numId="21">
    <w:abstractNumId w:val="3"/>
  </w:num>
  <w:num w:numId="22">
    <w:abstractNumId w:val="4"/>
  </w:num>
  <w:num w:numId="23">
    <w:abstractNumId w:val="12"/>
  </w:num>
  <w:num w:numId="24">
    <w:abstractNumId w:val="11"/>
  </w:num>
  <w:num w:numId="25">
    <w:abstractNumId w:val="16"/>
  </w:num>
  <w:num w:numId="26">
    <w:abstractNumId w:val="23"/>
  </w:num>
  <w:num w:numId="27">
    <w:abstractNumId w:val="2"/>
  </w:num>
  <w:num w:numId="28">
    <w:abstractNumId w:val="19"/>
  </w:num>
  <w:num w:numId="29">
    <w:abstractNumId w:val="7"/>
  </w:num>
  <w:num w:numId="30">
    <w:abstractNumId w:val="24"/>
  </w:num>
  <w:num w:numId="31">
    <w:abstractNumId w:val="32"/>
  </w:num>
  <w:num w:numId="32">
    <w:abstractNumId w:val="6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227"/>
  <w:doNotHyphenateCaps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507A"/>
    <w:rsid w:val="0000075B"/>
    <w:rsid w:val="000010BE"/>
    <w:rsid w:val="00001333"/>
    <w:rsid w:val="0000455E"/>
    <w:rsid w:val="00005734"/>
    <w:rsid w:val="00005875"/>
    <w:rsid w:val="00005D1C"/>
    <w:rsid w:val="00005E51"/>
    <w:rsid w:val="0000648F"/>
    <w:rsid w:val="000066DC"/>
    <w:rsid w:val="000114F9"/>
    <w:rsid w:val="00011653"/>
    <w:rsid w:val="00011769"/>
    <w:rsid w:val="00011C39"/>
    <w:rsid w:val="000126EC"/>
    <w:rsid w:val="00012751"/>
    <w:rsid w:val="00013C90"/>
    <w:rsid w:val="00013ECF"/>
    <w:rsid w:val="000159B0"/>
    <w:rsid w:val="00015FC7"/>
    <w:rsid w:val="000168AA"/>
    <w:rsid w:val="00016E39"/>
    <w:rsid w:val="00017594"/>
    <w:rsid w:val="000178FA"/>
    <w:rsid w:val="00021E4D"/>
    <w:rsid w:val="00022EA0"/>
    <w:rsid w:val="00023131"/>
    <w:rsid w:val="000231C6"/>
    <w:rsid w:val="00023DA9"/>
    <w:rsid w:val="00024C37"/>
    <w:rsid w:val="00025643"/>
    <w:rsid w:val="00025760"/>
    <w:rsid w:val="0002578A"/>
    <w:rsid w:val="000259DF"/>
    <w:rsid w:val="00027D96"/>
    <w:rsid w:val="000301AA"/>
    <w:rsid w:val="00030613"/>
    <w:rsid w:val="000317A7"/>
    <w:rsid w:val="00031A76"/>
    <w:rsid w:val="00031C02"/>
    <w:rsid w:val="00031F14"/>
    <w:rsid w:val="0003236A"/>
    <w:rsid w:val="00033382"/>
    <w:rsid w:val="00033D1C"/>
    <w:rsid w:val="000349FC"/>
    <w:rsid w:val="00035293"/>
    <w:rsid w:val="000361DD"/>
    <w:rsid w:val="00037149"/>
    <w:rsid w:val="00037378"/>
    <w:rsid w:val="0003773C"/>
    <w:rsid w:val="0004000D"/>
    <w:rsid w:val="000425E7"/>
    <w:rsid w:val="00043BED"/>
    <w:rsid w:val="00044869"/>
    <w:rsid w:val="00044A5B"/>
    <w:rsid w:val="00046BA5"/>
    <w:rsid w:val="00047C22"/>
    <w:rsid w:val="00047CBB"/>
    <w:rsid w:val="000515EB"/>
    <w:rsid w:val="00052CC3"/>
    <w:rsid w:val="0005361E"/>
    <w:rsid w:val="00053C13"/>
    <w:rsid w:val="00053CCC"/>
    <w:rsid w:val="0005417E"/>
    <w:rsid w:val="00055270"/>
    <w:rsid w:val="00055734"/>
    <w:rsid w:val="00056B50"/>
    <w:rsid w:val="000572C2"/>
    <w:rsid w:val="000574BE"/>
    <w:rsid w:val="00060400"/>
    <w:rsid w:val="00060986"/>
    <w:rsid w:val="0006165E"/>
    <w:rsid w:val="0006170F"/>
    <w:rsid w:val="000619DB"/>
    <w:rsid w:val="00061B1C"/>
    <w:rsid w:val="00062227"/>
    <w:rsid w:val="00062C7D"/>
    <w:rsid w:val="000631F9"/>
    <w:rsid w:val="0006359B"/>
    <w:rsid w:val="0006407D"/>
    <w:rsid w:val="000642DF"/>
    <w:rsid w:val="0006436A"/>
    <w:rsid w:val="00064FAF"/>
    <w:rsid w:val="00065C57"/>
    <w:rsid w:val="0006663B"/>
    <w:rsid w:val="00066ED8"/>
    <w:rsid w:val="0006741F"/>
    <w:rsid w:val="000712D1"/>
    <w:rsid w:val="000723AD"/>
    <w:rsid w:val="00072AE2"/>
    <w:rsid w:val="0007350B"/>
    <w:rsid w:val="0007486E"/>
    <w:rsid w:val="00075A8E"/>
    <w:rsid w:val="00075E02"/>
    <w:rsid w:val="00076CEA"/>
    <w:rsid w:val="00077A0A"/>
    <w:rsid w:val="00077B02"/>
    <w:rsid w:val="000800FE"/>
    <w:rsid w:val="00081274"/>
    <w:rsid w:val="000822B4"/>
    <w:rsid w:val="000829F0"/>
    <w:rsid w:val="00083803"/>
    <w:rsid w:val="00083CAF"/>
    <w:rsid w:val="000844F6"/>
    <w:rsid w:val="000847AC"/>
    <w:rsid w:val="00085075"/>
    <w:rsid w:val="00086778"/>
    <w:rsid w:val="000874D7"/>
    <w:rsid w:val="000908C6"/>
    <w:rsid w:val="00090AB5"/>
    <w:rsid w:val="00090D26"/>
    <w:rsid w:val="00090DE0"/>
    <w:rsid w:val="00090E59"/>
    <w:rsid w:val="00090FCD"/>
    <w:rsid w:val="00090FFB"/>
    <w:rsid w:val="0009211E"/>
    <w:rsid w:val="00092386"/>
    <w:rsid w:val="00093745"/>
    <w:rsid w:val="0009450A"/>
    <w:rsid w:val="000947A3"/>
    <w:rsid w:val="000A0689"/>
    <w:rsid w:val="000A13CD"/>
    <w:rsid w:val="000A1E29"/>
    <w:rsid w:val="000A1E50"/>
    <w:rsid w:val="000A3040"/>
    <w:rsid w:val="000A33D8"/>
    <w:rsid w:val="000A48BE"/>
    <w:rsid w:val="000A4BA2"/>
    <w:rsid w:val="000A582E"/>
    <w:rsid w:val="000A5D5D"/>
    <w:rsid w:val="000A62B6"/>
    <w:rsid w:val="000A6AA8"/>
    <w:rsid w:val="000B018F"/>
    <w:rsid w:val="000B0999"/>
    <w:rsid w:val="000B14FA"/>
    <w:rsid w:val="000B2096"/>
    <w:rsid w:val="000B2504"/>
    <w:rsid w:val="000B2EEA"/>
    <w:rsid w:val="000B2FB5"/>
    <w:rsid w:val="000B517C"/>
    <w:rsid w:val="000B5736"/>
    <w:rsid w:val="000B598F"/>
    <w:rsid w:val="000C0AC6"/>
    <w:rsid w:val="000C0BC3"/>
    <w:rsid w:val="000C1231"/>
    <w:rsid w:val="000C2A57"/>
    <w:rsid w:val="000C2EE4"/>
    <w:rsid w:val="000C310A"/>
    <w:rsid w:val="000C3666"/>
    <w:rsid w:val="000C3677"/>
    <w:rsid w:val="000C3D0D"/>
    <w:rsid w:val="000C44DC"/>
    <w:rsid w:val="000C5A47"/>
    <w:rsid w:val="000C6743"/>
    <w:rsid w:val="000D09E3"/>
    <w:rsid w:val="000D0D7B"/>
    <w:rsid w:val="000D12C8"/>
    <w:rsid w:val="000D1A94"/>
    <w:rsid w:val="000D2A35"/>
    <w:rsid w:val="000D2C1F"/>
    <w:rsid w:val="000D2F44"/>
    <w:rsid w:val="000D3347"/>
    <w:rsid w:val="000D4330"/>
    <w:rsid w:val="000D45C5"/>
    <w:rsid w:val="000D5FA5"/>
    <w:rsid w:val="000D6356"/>
    <w:rsid w:val="000D7D3F"/>
    <w:rsid w:val="000E026C"/>
    <w:rsid w:val="000E03DD"/>
    <w:rsid w:val="000E057C"/>
    <w:rsid w:val="000E08E4"/>
    <w:rsid w:val="000E0F59"/>
    <w:rsid w:val="000E1712"/>
    <w:rsid w:val="000E1DB6"/>
    <w:rsid w:val="000E1FCB"/>
    <w:rsid w:val="000E2981"/>
    <w:rsid w:val="000E2E42"/>
    <w:rsid w:val="000E3A2E"/>
    <w:rsid w:val="000E5150"/>
    <w:rsid w:val="000E5F5E"/>
    <w:rsid w:val="000E6F99"/>
    <w:rsid w:val="000E6FA1"/>
    <w:rsid w:val="000E75F7"/>
    <w:rsid w:val="000F01F1"/>
    <w:rsid w:val="000F06EC"/>
    <w:rsid w:val="000F0D8B"/>
    <w:rsid w:val="000F1B3C"/>
    <w:rsid w:val="000F2452"/>
    <w:rsid w:val="000F25AD"/>
    <w:rsid w:val="000F324F"/>
    <w:rsid w:val="000F4157"/>
    <w:rsid w:val="000F6101"/>
    <w:rsid w:val="000F63D9"/>
    <w:rsid w:val="000F741A"/>
    <w:rsid w:val="001004AD"/>
    <w:rsid w:val="001014A9"/>
    <w:rsid w:val="001018CD"/>
    <w:rsid w:val="00102086"/>
    <w:rsid w:val="00102087"/>
    <w:rsid w:val="00104224"/>
    <w:rsid w:val="00104522"/>
    <w:rsid w:val="00104C54"/>
    <w:rsid w:val="00104E01"/>
    <w:rsid w:val="0010574D"/>
    <w:rsid w:val="00105A05"/>
    <w:rsid w:val="0010656C"/>
    <w:rsid w:val="0010717E"/>
    <w:rsid w:val="0010744D"/>
    <w:rsid w:val="00107F31"/>
    <w:rsid w:val="00112069"/>
    <w:rsid w:val="001127DE"/>
    <w:rsid w:val="00112B69"/>
    <w:rsid w:val="00112F1F"/>
    <w:rsid w:val="00113D70"/>
    <w:rsid w:val="00115374"/>
    <w:rsid w:val="001161E0"/>
    <w:rsid w:val="001162D3"/>
    <w:rsid w:val="00117EEF"/>
    <w:rsid w:val="00117EF5"/>
    <w:rsid w:val="0012095F"/>
    <w:rsid w:val="00120F6A"/>
    <w:rsid w:val="00121414"/>
    <w:rsid w:val="001220BF"/>
    <w:rsid w:val="00124D9C"/>
    <w:rsid w:val="00125143"/>
    <w:rsid w:val="00126FAA"/>
    <w:rsid w:val="001278BD"/>
    <w:rsid w:val="00127926"/>
    <w:rsid w:val="0013096C"/>
    <w:rsid w:val="001310E0"/>
    <w:rsid w:val="0013135C"/>
    <w:rsid w:val="00131FE2"/>
    <w:rsid w:val="00132176"/>
    <w:rsid w:val="00133E8B"/>
    <w:rsid w:val="0013447B"/>
    <w:rsid w:val="0013462C"/>
    <w:rsid w:val="00134921"/>
    <w:rsid w:val="00136CC3"/>
    <w:rsid w:val="00137594"/>
    <w:rsid w:val="001407AB"/>
    <w:rsid w:val="0014159A"/>
    <w:rsid w:val="001423CE"/>
    <w:rsid w:val="00142D4E"/>
    <w:rsid w:val="00143B5D"/>
    <w:rsid w:val="00143B6B"/>
    <w:rsid w:val="00143ED2"/>
    <w:rsid w:val="00144F3E"/>
    <w:rsid w:val="00145441"/>
    <w:rsid w:val="00145BD5"/>
    <w:rsid w:val="00145CB5"/>
    <w:rsid w:val="00145D27"/>
    <w:rsid w:val="001460B4"/>
    <w:rsid w:val="00147171"/>
    <w:rsid w:val="0014781A"/>
    <w:rsid w:val="00150BF8"/>
    <w:rsid w:val="00151034"/>
    <w:rsid w:val="00151E34"/>
    <w:rsid w:val="001525E5"/>
    <w:rsid w:val="001529CE"/>
    <w:rsid w:val="00152FA7"/>
    <w:rsid w:val="00153D3D"/>
    <w:rsid w:val="00154611"/>
    <w:rsid w:val="00155B4F"/>
    <w:rsid w:val="0015672C"/>
    <w:rsid w:val="00156BDB"/>
    <w:rsid w:val="00156C4E"/>
    <w:rsid w:val="00160247"/>
    <w:rsid w:val="001607E2"/>
    <w:rsid w:val="00160F2B"/>
    <w:rsid w:val="0016107D"/>
    <w:rsid w:val="00161CA9"/>
    <w:rsid w:val="001623A1"/>
    <w:rsid w:val="001624D7"/>
    <w:rsid w:val="00162CB8"/>
    <w:rsid w:val="00163373"/>
    <w:rsid w:val="00163773"/>
    <w:rsid w:val="00163D6C"/>
    <w:rsid w:val="00164291"/>
    <w:rsid w:val="001649AB"/>
    <w:rsid w:val="00164A54"/>
    <w:rsid w:val="00164AA5"/>
    <w:rsid w:val="00165EEF"/>
    <w:rsid w:val="00166C6D"/>
    <w:rsid w:val="00166EA5"/>
    <w:rsid w:val="0016760D"/>
    <w:rsid w:val="001701DB"/>
    <w:rsid w:val="00171826"/>
    <w:rsid w:val="0017186A"/>
    <w:rsid w:val="00171A08"/>
    <w:rsid w:val="00172CB3"/>
    <w:rsid w:val="00172FED"/>
    <w:rsid w:val="0017389E"/>
    <w:rsid w:val="00173A34"/>
    <w:rsid w:val="00173B59"/>
    <w:rsid w:val="00173FCD"/>
    <w:rsid w:val="00174E6A"/>
    <w:rsid w:val="00175B42"/>
    <w:rsid w:val="00176AA3"/>
    <w:rsid w:val="00177119"/>
    <w:rsid w:val="00177F86"/>
    <w:rsid w:val="001816F5"/>
    <w:rsid w:val="001821E6"/>
    <w:rsid w:val="00182241"/>
    <w:rsid w:val="001833AC"/>
    <w:rsid w:val="00183588"/>
    <w:rsid w:val="0018376E"/>
    <w:rsid w:val="0018417F"/>
    <w:rsid w:val="00185136"/>
    <w:rsid w:val="00185859"/>
    <w:rsid w:val="00186406"/>
    <w:rsid w:val="001866EC"/>
    <w:rsid w:val="00186AFD"/>
    <w:rsid w:val="00186FF4"/>
    <w:rsid w:val="00187C14"/>
    <w:rsid w:val="00187E2F"/>
    <w:rsid w:val="0019006A"/>
    <w:rsid w:val="00190486"/>
    <w:rsid w:val="00190838"/>
    <w:rsid w:val="00190A41"/>
    <w:rsid w:val="00190BD6"/>
    <w:rsid w:val="001920D9"/>
    <w:rsid w:val="00192B65"/>
    <w:rsid w:val="00193940"/>
    <w:rsid w:val="00193B4A"/>
    <w:rsid w:val="00194204"/>
    <w:rsid w:val="00194599"/>
    <w:rsid w:val="00197EF2"/>
    <w:rsid w:val="001A0135"/>
    <w:rsid w:val="001A1196"/>
    <w:rsid w:val="001A27F7"/>
    <w:rsid w:val="001A2FBB"/>
    <w:rsid w:val="001A313B"/>
    <w:rsid w:val="001A3727"/>
    <w:rsid w:val="001A3EF8"/>
    <w:rsid w:val="001A7276"/>
    <w:rsid w:val="001B0888"/>
    <w:rsid w:val="001B1958"/>
    <w:rsid w:val="001B1B2D"/>
    <w:rsid w:val="001B2082"/>
    <w:rsid w:val="001B3286"/>
    <w:rsid w:val="001B34F6"/>
    <w:rsid w:val="001B438C"/>
    <w:rsid w:val="001B438E"/>
    <w:rsid w:val="001B550D"/>
    <w:rsid w:val="001C1BD2"/>
    <w:rsid w:val="001C1C27"/>
    <w:rsid w:val="001C2B40"/>
    <w:rsid w:val="001C37CE"/>
    <w:rsid w:val="001C6292"/>
    <w:rsid w:val="001C6753"/>
    <w:rsid w:val="001C6AEA"/>
    <w:rsid w:val="001C77FF"/>
    <w:rsid w:val="001C79C4"/>
    <w:rsid w:val="001D09B5"/>
    <w:rsid w:val="001D0B7C"/>
    <w:rsid w:val="001D289B"/>
    <w:rsid w:val="001D337C"/>
    <w:rsid w:val="001D34D7"/>
    <w:rsid w:val="001D36A5"/>
    <w:rsid w:val="001D3B77"/>
    <w:rsid w:val="001D4559"/>
    <w:rsid w:val="001D5002"/>
    <w:rsid w:val="001D59C6"/>
    <w:rsid w:val="001D7505"/>
    <w:rsid w:val="001E1CEC"/>
    <w:rsid w:val="001E4499"/>
    <w:rsid w:val="001E455C"/>
    <w:rsid w:val="001E4601"/>
    <w:rsid w:val="001E51AC"/>
    <w:rsid w:val="001E53F4"/>
    <w:rsid w:val="001E6989"/>
    <w:rsid w:val="001E6ED3"/>
    <w:rsid w:val="001F2272"/>
    <w:rsid w:val="001F5AB2"/>
    <w:rsid w:val="001F6C7D"/>
    <w:rsid w:val="001F71A0"/>
    <w:rsid w:val="001F750D"/>
    <w:rsid w:val="001F7943"/>
    <w:rsid w:val="001F7D71"/>
    <w:rsid w:val="00200FB2"/>
    <w:rsid w:val="00201306"/>
    <w:rsid w:val="002017C6"/>
    <w:rsid w:val="002024EF"/>
    <w:rsid w:val="002030D3"/>
    <w:rsid w:val="002035D6"/>
    <w:rsid w:val="00204F84"/>
    <w:rsid w:val="00205990"/>
    <w:rsid w:val="00205E04"/>
    <w:rsid w:val="00205E2E"/>
    <w:rsid w:val="002074DF"/>
    <w:rsid w:val="002106B7"/>
    <w:rsid w:val="00211F32"/>
    <w:rsid w:val="00213EC7"/>
    <w:rsid w:val="00214398"/>
    <w:rsid w:val="00214B7A"/>
    <w:rsid w:val="00214BAD"/>
    <w:rsid w:val="0021500F"/>
    <w:rsid w:val="002152B2"/>
    <w:rsid w:val="002157B9"/>
    <w:rsid w:val="002166B7"/>
    <w:rsid w:val="00216EDE"/>
    <w:rsid w:val="00216F38"/>
    <w:rsid w:val="002206EE"/>
    <w:rsid w:val="00220E4E"/>
    <w:rsid w:val="00222009"/>
    <w:rsid w:val="00222AD3"/>
    <w:rsid w:val="00223FC5"/>
    <w:rsid w:val="00224037"/>
    <w:rsid w:val="002240CF"/>
    <w:rsid w:val="00225F2C"/>
    <w:rsid w:val="0022647E"/>
    <w:rsid w:val="00226B1E"/>
    <w:rsid w:val="002274CE"/>
    <w:rsid w:val="00230739"/>
    <w:rsid w:val="002331C6"/>
    <w:rsid w:val="00234142"/>
    <w:rsid w:val="0023422B"/>
    <w:rsid w:val="002342D0"/>
    <w:rsid w:val="00234370"/>
    <w:rsid w:val="00235F80"/>
    <w:rsid w:val="0024041F"/>
    <w:rsid w:val="002431F6"/>
    <w:rsid w:val="00243DE4"/>
    <w:rsid w:val="00244BD2"/>
    <w:rsid w:val="00245C27"/>
    <w:rsid w:val="00247150"/>
    <w:rsid w:val="00247655"/>
    <w:rsid w:val="00247E7C"/>
    <w:rsid w:val="00247F9E"/>
    <w:rsid w:val="00250A58"/>
    <w:rsid w:val="00250DF2"/>
    <w:rsid w:val="002515D1"/>
    <w:rsid w:val="00252263"/>
    <w:rsid w:val="00252C4A"/>
    <w:rsid w:val="00253730"/>
    <w:rsid w:val="00253B8C"/>
    <w:rsid w:val="00253C25"/>
    <w:rsid w:val="0025485D"/>
    <w:rsid w:val="0025559B"/>
    <w:rsid w:val="00255A37"/>
    <w:rsid w:val="00255DC5"/>
    <w:rsid w:val="0025603C"/>
    <w:rsid w:val="00256765"/>
    <w:rsid w:val="0025681E"/>
    <w:rsid w:val="0026147D"/>
    <w:rsid w:val="0026227A"/>
    <w:rsid w:val="00262DAD"/>
    <w:rsid w:val="00263202"/>
    <w:rsid w:val="0026529F"/>
    <w:rsid w:val="00266300"/>
    <w:rsid w:val="00266482"/>
    <w:rsid w:val="002665F8"/>
    <w:rsid w:val="00266858"/>
    <w:rsid w:val="002669EB"/>
    <w:rsid w:val="002669F0"/>
    <w:rsid w:val="00266D85"/>
    <w:rsid w:val="0026796F"/>
    <w:rsid w:val="00270F26"/>
    <w:rsid w:val="00271CF3"/>
    <w:rsid w:val="00274317"/>
    <w:rsid w:val="00274C28"/>
    <w:rsid w:val="00275119"/>
    <w:rsid w:val="00275399"/>
    <w:rsid w:val="002753F7"/>
    <w:rsid w:val="00275A6E"/>
    <w:rsid w:val="00276229"/>
    <w:rsid w:val="00276254"/>
    <w:rsid w:val="00276358"/>
    <w:rsid w:val="00276653"/>
    <w:rsid w:val="0027694D"/>
    <w:rsid w:val="00277582"/>
    <w:rsid w:val="00277BA2"/>
    <w:rsid w:val="00277FF1"/>
    <w:rsid w:val="0028009B"/>
    <w:rsid w:val="00280158"/>
    <w:rsid w:val="00282784"/>
    <w:rsid w:val="002829F4"/>
    <w:rsid w:val="0028315B"/>
    <w:rsid w:val="0028438B"/>
    <w:rsid w:val="0028712A"/>
    <w:rsid w:val="00290AC3"/>
    <w:rsid w:val="00290B8E"/>
    <w:rsid w:val="002912A3"/>
    <w:rsid w:val="0029141D"/>
    <w:rsid w:val="00291783"/>
    <w:rsid w:val="00291B33"/>
    <w:rsid w:val="0029207F"/>
    <w:rsid w:val="00292E88"/>
    <w:rsid w:val="0029520B"/>
    <w:rsid w:val="00295C7F"/>
    <w:rsid w:val="00296B5F"/>
    <w:rsid w:val="002A0254"/>
    <w:rsid w:val="002A07C4"/>
    <w:rsid w:val="002A08A3"/>
    <w:rsid w:val="002A13B3"/>
    <w:rsid w:val="002A1501"/>
    <w:rsid w:val="002A230E"/>
    <w:rsid w:val="002A36BF"/>
    <w:rsid w:val="002A3725"/>
    <w:rsid w:val="002A45FE"/>
    <w:rsid w:val="002A4AEF"/>
    <w:rsid w:val="002A5701"/>
    <w:rsid w:val="002A5B3D"/>
    <w:rsid w:val="002A6A37"/>
    <w:rsid w:val="002A6AAB"/>
    <w:rsid w:val="002A712B"/>
    <w:rsid w:val="002A7434"/>
    <w:rsid w:val="002B17F9"/>
    <w:rsid w:val="002B186A"/>
    <w:rsid w:val="002B1CCA"/>
    <w:rsid w:val="002B2CA3"/>
    <w:rsid w:val="002B2E5C"/>
    <w:rsid w:val="002B2F2E"/>
    <w:rsid w:val="002B3F9A"/>
    <w:rsid w:val="002B52E8"/>
    <w:rsid w:val="002B552D"/>
    <w:rsid w:val="002B71BB"/>
    <w:rsid w:val="002C12A2"/>
    <w:rsid w:val="002C17DC"/>
    <w:rsid w:val="002C19B8"/>
    <w:rsid w:val="002C1C98"/>
    <w:rsid w:val="002C2D4D"/>
    <w:rsid w:val="002C31B8"/>
    <w:rsid w:val="002C5185"/>
    <w:rsid w:val="002C594B"/>
    <w:rsid w:val="002C6EE2"/>
    <w:rsid w:val="002C7756"/>
    <w:rsid w:val="002D1245"/>
    <w:rsid w:val="002D1441"/>
    <w:rsid w:val="002D2F06"/>
    <w:rsid w:val="002D356F"/>
    <w:rsid w:val="002D394F"/>
    <w:rsid w:val="002D3F4C"/>
    <w:rsid w:val="002D46F0"/>
    <w:rsid w:val="002D5B8D"/>
    <w:rsid w:val="002D6D20"/>
    <w:rsid w:val="002D72F6"/>
    <w:rsid w:val="002D7460"/>
    <w:rsid w:val="002D7883"/>
    <w:rsid w:val="002E093F"/>
    <w:rsid w:val="002E177D"/>
    <w:rsid w:val="002E17CC"/>
    <w:rsid w:val="002E20E8"/>
    <w:rsid w:val="002E49E6"/>
    <w:rsid w:val="002E6BCE"/>
    <w:rsid w:val="002E7C39"/>
    <w:rsid w:val="002F182E"/>
    <w:rsid w:val="002F3337"/>
    <w:rsid w:val="002F3878"/>
    <w:rsid w:val="002F3C9B"/>
    <w:rsid w:val="002F5A79"/>
    <w:rsid w:val="002F6AD2"/>
    <w:rsid w:val="002F7171"/>
    <w:rsid w:val="003001F5"/>
    <w:rsid w:val="00300398"/>
    <w:rsid w:val="00301C17"/>
    <w:rsid w:val="0030301D"/>
    <w:rsid w:val="00303569"/>
    <w:rsid w:val="00304D80"/>
    <w:rsid w:val="0030542C"/>
    <w:rsid w:val="00306461"/>
    <w:rsid w:val="00307C8D"/>
    <w:rsid w:val="00310B17"/>
    <w:rsid w:val="00310C3C"/>
    <w:rsid w:val="00310E3F"/>
    <w:rsid w:val="00310F41"/>
    <w:rsid w:val="003114E7"/>
    <w:rsid w:val="0031381B"/>
    <w:rsid w:val="003139C8"/>
    <w:rsid w:val="00313C63"/>
    <w:rsid w:val="0031427A"/>
    <w:rsid w:val="00314B5F"/>
    <w:rsid w:val="00315861"/>
    <w:rsid w:val="00315ADB"/>
    <w:rsid w:val="00315BAC"/>
    <w:rsid w:val="00315DDC"/>
    <w:rsid w:val="00316A44"/>
    <w:rsid w:val="00316B45"/>
    <w:rsid w:val="00317131"/>
    <w:rsid w:val="00320B25"/>
    <w:rsid w:val="00320B7F"/>
    <w:rsid w:val="00320CB2"/>
    <w:rsid w:val="00320EF7"/>
    <w:rsid w:val="0032126B"/>
    <w:rsid w:val="003218DB"/>
    <w:rsid w:val="00321CBF"/>
    <w:rsid w:val="0032265F"/>
    <w:rsid w:val="00326357"/>
    <w:rsid w:val="00327777"/>
    <w:rsid w:val="00327A6E"/>
    <w:rsid w:val="00327B40"/>
    <w:rsid w:val="00327B84"/>
    <w:rsid w:val="00331195"/>
    <w:rsid w:val="003315AE"/>
    <w:rsid w:val="00332C64"/>
    <w:rsid w:val="00333F0F"/>
    <w:rsid w:val="003341D6"/>
    <w:rsid w:val="00335335"/>
    <w:rsid w:val="00336415"/>
    <w:rsid w:val="0033726A"/>
    <w:rsid w:val="00337CE1"/>
    <w:rsid w:val="00337D44"/>
    <w:rsid w:val="00340095"/>
    <w:rsid w:val="00340E19"/>
    <w:rsid w:val="00341D9E"/>
    <w:rsid w:val="0034238E"/>
    <w:rsid w:val="00342BF3"/>
    <w:rsid w:val="00343F45"/>
    <w:rsid w:val="0034411C"/>
    <w:rsid w:val="00344AD7"/>
    <w:rsid w:val="00344D31"/>
    <w:rsid w:val="00345743"/>
    <w:rsid w:val="0034581F"/>
    <w:rsid w:val="00347C98"/>
    <w:rsid w:val="00350410"/>
    <w:rsid w:val="00350DBA"/>
    <w:rsid w:val="00350EF0"/>
    <w:rsid w:val="003514E0"/>
    <w:rsid w:val="003537C5"/>
    <w:rsid w:val="00353A4E"/>
    <w:rsid w:val="00354A6F"/>
    <w:rsid w:val="0035582D"/>
    <w:rsid w:val="00356471"/>
    <w:rsid w:val="00356E7B"/>
    <w:rsid w:val="00360918"/>
    <w:rsid w:val="0036108A"/>
    <w:rsid w:val="00361EF4"/>
    <w:rsid w:val="00363753"/>
    <w:rsid w:val="003647C6"/>
    <w:rsid w:val="0036498D"/>
    <w:rsid w:val="00365366"/>
    <w:rsid w:val="00365CCE"/>
    <w:rsid w:val="0036616C"/>
    <w:rsid w:val="00366460"/>
    <w:rsid w:val="0036752E"/>
    <w:rsid w:val="00367EB0"/>
    <w:rsid w:val="00370B2E"/>
    <w:rsid w:val="00371E0F"/>
    <w:rsid w:val="00372048"/>
    <w:rsid w:val="00372970"/>
    <w:rsid w:val="003741FA"/>
    <w:rsid w:val="00375551"/>
    <w:rsid w:val="00375887"/>
    <w:rsid w:val="00375CF3"/>
    <w:rsid w:val="00376BFA"/>
    <w:rsid w:val="00376E59"/>
    <w:rsid w:val="0037714B"/>
    <w:rsid w:val="003806BF"/>
    <w:rsid w:val="00380D4C"/>
    <w:rsid w:val="003833A5"/>
    <w:rsid w:val="00383881"/>
    <w:rsid w:val="00384B3F"/>
    <w:rsid w:val="00385AEB"/>
    <w:rsid w:val="00385D88"/>
    <w:rsid w:val="00386843"/>
    <w:rsid w:val="00386C47"/>
    <w:rsid w:val="00387827"/>
    <w:rsid w:val="00387E11"/>
    <w:rsid w:val="003909F0"/>
    <w:rsid w:val="00390B95"/>
    <w:rsid w:val="00390FD0"/>
    <w:rsid w:val="00391BAC"/>
    <w:rsid w:val="003921CE"/>
    <w:rsid w:val="003929D7"/>
    <w:rsid w:val="003950C6"/>
    <w:rsid w:val="00395460"/>
    <w:rsid w:val="00395CCF"/>
    <w:rsid w:val="00396265"/>
    <w:rsid w:val="0039663B"/>
    <w:rsid w:val="00396F28"/>
    <w:rsid w:val="003A18D0"/>
    <w:rsid w:val="003A2083"/>
    <w:rsid w:val="003A2169"/>
    <w:rsid w:val="003A449B"/>
    <w:rsid w:val="003A4C99"/>
    <w:rsid w:val="003A4E73"/>
    <w:rsid w:val="003A5AE9"/>
    <w:rsid w:val="003A70FA"/>
    <w:rsid w:val="003A7209"/>
    <w:rsid w:val="003A75C8"/>
    <w:rsid w:val="003A76D7"/>
    <w:rsid w:val="003B04AC"/>
    <w:rsid w:val="003B06A9"/>
    <w:rsid w:val="003B0B3E"/>
    <w:rsid w:val="003B2BDA"/>
    <w:rsid w:val="003B2D9B"/>
    <w:rsid w:val="003B36E8"/>
    <w:rsid w:val="003B3ABF"/>
    <w:rsid w:val="003B3B1A"/>
    <w:rsid w:val="003B44E9"/>
    <w:rsid w:val="003B4B0F"/>
    <w:rsid w:val="003B5435"/>
    <w:rsid w:val="003B6B0A"/>
    <w:rsid w:val="003B70A4"/>
    <w:rsid w:val="003C0187"/>
    <w:rsid w:val="003C01D9"/>
    <w:rsid w:val="003C10A5"/>
    <w:rsid w:val="003C13B5"/>
    <w:rsid w:val="003C201A"/>
    <w:rsid w:val="003C24F7"/>
    <w:rsid w:val="003C2B61"/>
    <w:rsid w:val="003C3BF4"/>
    <w:rsid w:val="003C47E3"/>
    <w:rsid w:val="003C49FD"/>
    <w:rsid w:val="003C5328"/>
    <w:rsid w:val="003C72E5"/>
    <w:rsid w:val="003C778F"/>
    <w:rsid w:val="003C78B7"/>
    <w:rsid w:val="003C7D87"/>
    <w:rsid w:val="003D0087"/>
    <w:rsid w:val="003D1EF7"/>
    <w:rsid w:val="003D1FB3"/>
    <w:rsid w:val="003D2913"/>
    <w:rsid w:val="003D31A0"/>
    <w:rsid w:val="003D3489"/>
    <w:rsid w:val="003D52B5"/>
    <w:rsid w:val="003D5612"/>
    <w:rsid w:val="003D590B"/>
    <w:rsid w:val="003D5991"/>
    <w:rsid w:val="003D6164"/>
    <w:rsid w:val="003D6417"/>
    <w:rsid w:val="003D68E3"/>
    <w:rsid w:val="003D6C80"/>
    <w:rsid w:val="003D7706"/>
    <w:rsid w:val="003D7B35"/>
    <w:rsid w:val="003E013D"/>
    <w:rsid w:val="003E11E1"/>
    <w:rsid w:val="003E19EB"/>
    <w:rsid w:val="003E32D6"/>
    <w:rsid w:val="003E36A7"/>
    <w:rsid w:val="003E3748"/>
    <w:rsid w:val="003E3F0D"/>
    <w:rsid w:val="003E4228"/>
    <w:rsid w:val="003E5394"/>
    <w:rsid w:val="003E73D1"/>
    <w:rsid w:val="003E7F11"/>
    <w:rsid w:val="003F0D5C"/>
    <w:rsid w:val="003F1000"/>
    <w:rsid w:val="003F101B"/>
    <w:rsid w:val="003F15FD"/>
    <w:rsid w:val="003F1D76"/>
    <w:rsid w:val="003F1D81"/>
    <w:rsid w:val="003F2CED"/>
    <w:rsid w:val="003F3475"/>
    <w:rsid w:val="003F3CD8"/>
    <w:rsid w:val="003F4310"/>
    <w:rsid w:val="003F73D4"/>
    <w:rsid w:val="003F7A89"/>
    <w:rsid w:val="004018FD"/>
    <w:rsid w:val="00401FEC"/>
    <w:rsid w:val="004020E8"/>
    <w:rsid w:val="00402CB9"/>
    <w:rsid w:val="00403A92"/>
    <w:rsid w:val="00404A9C"/>
    <w:rsid w:val="00404D64"/>
    <w:rsid w:val="00404D7B"/>
    <w:rsid w:val="00404E2B"/>
    <w:rsid w:val="004052E3"/>
    <w:rsid w:val="00406741"/>
    <w:rsid w:val="0040762E"/>
    <w:rsid w:val="00407846"/>
    <w:rsid w:val="004101D3"/>
    <w:rsid w:val="00410DD3"/>
    <w:rsid w:val="00411767"/>
    <w:rsid w:val="00411A52"/>
    <w:rsid w:val="00411FAF"/>
    <w:rsid w:val="00414380"/>
    <w:rsid w:val="00414DE2"/>
    <w:rsid w:val="00414DE7"/>
    <w:rsid w:val="00414EEA"/>
    <w:rsid w:val="00415907"/>
    <w:rsid w:val="004161A7"/>
    <w:rsid w:val="00416858"/>
    <w:rsid w:val="004169E5"/>
    <w:rsid w:val="0041720B"/>
    <w:rsid w:val="00417305"/>
    <w:rsid w:val="00417542"/>
    <w:rsid w:val="0041762A"/>
    <w:rsid w:val="004178F4"/>
    <w:rsid w:val="00421794"/>
    <w:rsid w:val="00421A84"/>
    <w:rsid w:val="00421B96"/>
    <w:rsid w:val="00422095"/>
    <w:rsid w:val="00422A63"/>
    <w:rsid w:val="0042348C"/>
    <w:rsid w:val="00423D41"/>
    <w:rsid w:val="004267A1"/>
    <w:rsid w:val="0042759A"/>
    <w:rsid w:val="00427BA4"/>
    <w:rsid w:val="00427F46"/>
    <w:rsid w:val="004302AC"/>
    <w:rsid w:val="004323D7"/>
    <w:rsid w:val="0043313D"/>
    <w:rsid w:val="00433158"/>
    <w:rsid w:val="0043401A"/>
    <w:rsid w:val="00434398"/>
    <w:rsid w:val="00434BA3"/>
    <w:rsid w:val="0043739B"/>
    <w:rsid w:val="00437918"/>
    <w:rsid w:val="00437A3B"/>
    <w:rsid w:val="004408B9"/>
    <w:rsid w:val="00441A89"/>
    <w:rsid w:val="004428BC"/>
    <w:rsid w:val="00442E88"/>
    <w:rsid w:val="00443C08"/>
    <w:rsid w:val="00443E8C"/>
    <w:rsid w:val="00443E8D"/>
    <w:rsid w:val="00444D56"/>
    <w:rsid w:val="004454BA"/>
    <w:rsid w:val="00445FA1"/>
    <w:rsid w:val="00446F3C"/>
    <w:rsid w:val="00447D92"/>
    <w:rsid w:val="00447E96"/>
    <w:rsid w:val="004507C1"/>
    <w:rsid w:val="004509BD"/>
    <w:rsid w:val="004510DC"/>
    <w:rsid w:val="00451402"/>
    <w:rsid w:val="00451429"/>
    <w:rsid w:val="004522BB"/>
    <w:rsid w:val="00452794"/>
    <w:rsid w:val="004545AE"/>
    <w:rsid w:val="00454FBD"/>
    <w:rsid w:val="0045559C"/>
    <w:rsid w:val="00455D1B"/>
    <w:rsid w:val="00455E15"/>
    <w:rsid w:val="0045630A"/>
    <w:rsid w:val="004564F9"/>
    <w:rsid w:val="00456A21"/>
    <w:rsid w:val="0046054D"/>
    <w:rsid w:val="00461619"/>
    <w:rsid w:val="00462B33"/>
    <w:rsid w:val="00463087"/>
    <w:rsid w:val="004637D5"/>
    <w:rsid w:val="00463B91"/>
    <w:rsid w:val="004657A0"/>
    <w:rsid w:val="004662D9"/>
    <w:rsid w:val="0046650B"/>
    <w:rsid w:val="004712DA"/>
    <w:rsid w:val="0047158D"/>
    <w:rsid w:val="00471820"/>
    <w:rsid w:val="004720C6"/>
    <w:rsid w:val="0047217C"/>
    <w:rsid w:val="00474ADE"/>
    <w:rsid w:val="00475722"/>
    <w:rsid w:val="00475809"/>
    <w:rsid w:val="00476D79"/>
    <w:rsid w:val="0048021B"/>
    <w:rsid w:val="0048084C"/>
    <w:rsid w:val="00480AF1"/>
    <w:rsid w:val="00480BF0"/>
    <w:rsid w:val="00480E5D"/>
    <w:rsid w:val="004817AF"/>
    <w:rsid w:val="004820ED"/>
    <w:rsid w:val="004826C1"/>
    <w:rsid w:val="0048340C"/>
    <w:rsid w:val="00484846"/>
    <w:rsid w:val="00484D87"/>
    <w:rsid w:val="00484E4E"/>
    <w:rsid w:val="00484F51"/>
    <w:rsid w:val="004851F2"/>
    <w:rsid w:val="004858B8"/>
    <w:rsid w:val="00486F1C"/>
    <w:rsid w:val="00487BE1"/>
    <w:rsid w:val="00487C79"/>
    <w:rsid w:val="00490E88"/>
    <w:rsid w:val="00492797"/>
    <w:rsid w:val="00492A8E"/>
    <w:rsid w:val="004931EE"/>
    <w:rsid w:val="004936D0"/>
    <w:rsid w:val="00493D05"/>
    <w:rsid w:val="004946EB"/>
    <w:rsid w:val="00494D56"/>
    <w:rsid w:val="00497708"/>
    <w:rsid w:val="004977B5"/>
    <w:rsid w:val="004A01D6"/>
    <w:rsid w:val="004A0574"/>
    <w:rsid w:val="004A30F0"/>
    <w:rsid w:val="004A3CE3"/>
    <w:rsid w:val="004A4492"/>
    <w:rsid w:val="004A5185"/>
    <w:rsid w:val="004B0F9B"/>
    <w:rsid w:val="004B17B5"/>
    <w:rsid w:val="004B328E"/>
    <w:rsid w:val="004B3407"/>
    <w:rsid w:val="004B347B"/>
    <w:rsid w:val="004B5103"/>
    <w:rsid w:val="004B5513"/>
    <w:rsid w:val="004B7335"/>
    <w:rsid w:val="004B77F0"/>
    <w:rsid w:val="004B781C"/>
    <w:rsid w:val="004B7BE3"/>
    <w:rsid w:val="004C0927"/>
    <w:rsid w:val="004C2F82"/>
    <w:rsid w:val="004C3CF0"/>
    <w:rsid w:val="004C4931"/>
    <w:rsid w:val="004C554B"/>
    <w:rsid w:val="004C67AE"/>
    <w:rsid w:val="004C6B16"/>
    <w:rsid w:val="004C6B7C"/>
    <w:rsid w:val="004C6BA3"/>
    <w:rsid w:val="004C6C3C"/>
    <w:rsid w:val="004C6D9E"/>
    <w:rsid w:val="004C6F6C"/>
    <w:rsid w:val="004D0CE3"/>
    <w:rsid w:val="004D1543"/>
    <w:rsid w:val="004D1D56"/>
    <w:rsid w:val="004D220D"/>
    <w:rsid w:val="004D31D2"/>
    <w:rsid w:val="004D32DF"/>
    <w:rsid w:val="004D3774"/>
    <w:rsid w:val="004D4834"/>
    <w:rsid w:val="004D576F"/>
    <w:rsid w:val="004D7445"/>
    <w:rsid w:val="004D76E7"/>
    <w:rsid w:val="004E1C4A"/>
    <w:rsid w:val="004E2324"/>
    <w:rsid w:val="004E2578"/>
    <w:rsid w:val="004E32F2"/>
    <w:rsid w:val="004E3330"/>
    <w:rsid w:val="004E36E1"/>
    <w:rsid w:val="004E3B9F"/>
    <w:rsid w:val="004E6F1D"/>
    <w:rsid w:val="004E70FF"/>
    <w:rsid w:val="004F01DB"/>
    <w:rsid w:val="004F1EC9"/>
    <w:rsid w:val="004F2AD4"/>
    <w:rsid w:val="004F3206"/>
    <w:rsid w:val="004F343A"/>
    <w:rsid w:val="004F5509"/>
    <w:rsid w:val="004F7660"/>
    <w:rsid w:val="00500322"/>
    <w:rsid w:val="005009B4"/>
    <w:rsid w:val="00500EB4"/>
    <w:rsid w:val="00501061"/>
    <w:rsid w:val="0050172F"/>
    <w:rsid w:val="00501979"/>
    <w:rsid w:val="00504EB1"/>
    <w:rsid w:val="00505D05"/>
    <w:rsid w:val="005060D5"/>
    <w:rsid w:val="005068E0"/>
    <w:rsid w:val="0050708E"/>
    <w:rsid w:val="005076AF"/>
    <w:rsid w:val="005077D1"/>
    <w:rsid w:val="00507D47"/>
    <w:rsid w:val="005114AB"/>
    <w:rsid w:val="005114B0"/>
    <w:rsid w:val="00511B0C"/>
    <w:rsid w:val="00511E8C"/>
    <w:rsid w:val="005129DA"/>
    <w:rsid w:val="00512E7F"/>
    <w:rsid w:val="00513A6E"/>
    <w:rsid w:val="00513FCF"/>
    <w:rsid w:val="0051434E"/>
    <w:rsid w:val="005157EA"/>
    <w:rsid w:val="00520EBB"/>
    <w:rsid w:val="00520EE4"/>
    <w:rsid w:val="0052266B"/>
    <w:rsid w:val="00522CEC"/>
    <w:rsid w:val="005233E1"/>
    <w:rsid w:val="00523A3E"/>
    <w:rsid w:val="00524399"/>
    <w:rsid w:val="00524443"/>
    <w:rsid w:val="00525E9E"/>
    <w:rsid w:val="00526992"/>
    <w:rsid w:val="005273E7"/>
    <w:rsid w:val="005277DF"/>
    <w:rsid w:val="00527F30"/>
    <w:rsid w:val="00530616"/>
    <w:rsid w:val="00531870"/>
    <w:rsid w:val="0053469C"/>
    <w:rsid w:val="005351C2"/>
    <w:rsid w:val="00535CE6"/>
    <w:rsid w:val="00535F8C"/>
    <w:rsid w:val="00536357"/>
    <w:rsid w:val="00536EE5"/>
    <w:rsid w:val="00543ED0"/>
    <w:rsid w:val="00543FD2"/>
    <w:rsid w:val="005451AA"/>
    <w:rsid w:val="005453B8"/>
    <w:rsid w:val="0054577B"/>
    <w:rsid w:val="0054618E"/>
    <w:rsid w:val="00546A35"/>
    <w:rsid w:val="00546A3A"/>
    <w:rsid w:val="00546CD6"/>
    <w:rsid w:val="00547CA4"/>
    <w:rsid w:val="00550A31"/>
    <w:rsid w:val="00550B11"/>
    <w:rsid w:val="0055301F"/>
    <w:rsid w:val="005545A6"/>
    <w:rsid w:val="005552BA"/>
    <w:rsid w:val="00556505"/>
    <w:rsid w:val="0055651E"/>
    <w:rsid w:val="00556E5B"/>
    <w:rsid w:val="005577CE"/>
    <w:rsid w:val="00557C36"/>
    <w:rsid w:val="005605CB"/>
    <w:rsid w:val="00560642"/>
    <w:rsid w:val="00560768"/>
    <w:rsid w:val="005609BD"/>
    <w:rsid w:val="00560E9D"/>
    <w:rsid w:val="00561108"/>
    <w:rsid w:val="00561A4D"/>
    <w:rsid w:val="005622B5"/>
    <w:rsid w:val="00562A42"/>
    <w:rsid w:val="00563A2D"/>
    <w:rsid w:val="00563A35"/>
    <w:rsid w:val="00564184"/>
    <w:rsid w:val="005657C1"/>
    <w:rsid w:val="00565B5C"/>
    <w:rsid w:val="005660BC"/>
    <w:rsid w:val="00567CAF"/>
    <w:rsid w:val="00570C4E"/>
    <w:rsid w:val="0057198B"/>
    <w:rsid w:val="00571C8F"/>
    <w:rsid w:val="005722C8"/>
    <w:rsid w:val="005722FA"/>
    <w:rsid w:val="00573F10"/>
    <w:rsid w:val="00574AEE"/>
    <w:rsid w:val="00576B1F"/>
    <w:rsid w:val="005772D4"/>
    <w:rsid w:val="00577815"/>
    <w:rsid w:val="00580205"/>
    <w:rsid w:val="0058020C"/>
    <w:rsid w:val="00580310"/>
    <w:rsid w:val="005811A5"/>
    <w:rsid w:val="00583102"/>
    <w:rsid w:val="005841E7"/>
    <w:rsid w:val="0058501A"/>
    <w:rsid w:val="005857DC"/>
    <w:rsid w:val="0058637E"/>
    <w:rsid w:val="005867C0"/>
    <w:rsid w:val="005875FC"/>
    <w:rsid w:val="00587E6A"/>
    <w:rsid w:val="005916DE"/>
    <w:rsid w:val="00593039"/>
    <w:rsid w:val="0059406C"/>
    <w:rsid w:val="00594C7E"/>
    <w:rsid w:val="00594CB5"/>
    <w:rsid w:val="00595773"/>
    <w:rsid w:val="00596599"/>
    <w:rsid w:val="005974DC"/>
    <w:rsid w:val="005A06CF"/>
    <w:rsid w:val="005A086B"/>
    <w:rsid w:val="005A14BA"/>
    <w:rsid w:val="005A1EBA"/>
    <w:rsid w:val="005A392F"/>
    <w:rsid w:val="005A39A4"/>
    <w:rsid w:val="005A3E44"/>
    <w:rsid w:val="005A5C8C"/>
    <w:rsid w:val="005A61BE"/>
    <w:rsid w:val="005A6554"/>
    <w:rsid w:val="005B0795"/>
    <w:rsid w:val="005B1286"/>
    <w:rsid w:val="005B191C"/>
    <w:rsid w:val="005B1AD6"/>
    <w:rsid w:val="005B2960"/>
    <w:rsid w:val="005B2997"/>
    <w:rsid w:val="005B2D70"/>
    <w:rsid w:val="005B3409"/>
    <w:rsid w:val="005B372D"/>
    <w:rsid w:val="005B431F"/>
    <w:rsid w:val="005B532C"/>
    <w:rsid w:val="005B5408"/>
    <w:rsid w:val="005B66C2"/>
    <w:rsid w:val="005B7ACA"/>
    <w:rsid w:val="005B7D1A"/>
    <w:rsid w:val="005C136A"/>
    <w:rsid w:val="005C13FC"/>
    <w:rsid w:val="005C2963"/>
    <w:rsid w:val="005C35F2"/>
    <w:rsid w:val="005C5019"/>
    <w:rsid w:val="005C5271"/>
    <w:rsid w:val="005D02B9"/>
    <w:rsid w:val="005D033E"/>
    <w:rsid w:val="005D0F43"/>
    <w:rsid w:val="005D1038"/>
    <w:rsid w:val="005D2311"/>
    <w:rsid w:val="005D26B6"/>
    <w:rsid w:val="005D26D9"/>
    <w:rsid w:val="005D38A0"/>
    <w:rsid w:val="005D4F7A"/>
    <w:rsid w:val="005D5AAD"/>
    <w:rsid w:val="005D5F83"/>
    <w:rsid w:val="005D6091"/>
    <w:rsid w:val="005D66D7"/>
    <w:rsid w:val="005D7792"/>
    <w:rsid w:val="005D7FF2"/>
    <w:rsid w:val="005E0CE8"/>
    <w:rsid w:val="005E1826"/>
    <w:rsid w:val="005E19E8"/>
    <w:rsid w:val="005E20A7"/>
    <w:rsid w:val="005E2802"/>
    <w:rsid w:val="005E54C2"/>
    <w:rsid w:val="005E5D5A"/>
    <w:rsid w:val="005E5DAF"/>
    <w:rsid w:val="005E6119"/>
    <w:rsid w:val="005E6D7D"/>
    <w:rsid w:val="005E7CE7"/>
    <w:rsid w:val="005E7DDA"/>
    <w:rsid w:val="005F1148"/>
    <w:rsid w:val="005F137A"/>
    <w:rsid w:val="005F28EF"/>
    <w:rsid w:val="005F312F"/>
    <w:rsid w:val="005F35DF"/>
    <w:rsid w:val="005F4050"/>
    <w:rsid w:val="005F4FF1"/>
    <w:rsid w:val="005F570D"/>
    <w:rsid w:val="005F6A5A"/>
    <w:rsid w:val="005F7DBD"/>
    <w:rsid w:val="00600F31"/>
    <w:rsid w:val="006025C3"/>
    <w:rsid w:val="006033D3"/>
    <w:rsid w:val="00604C8D"/>
    <w:rsid w:val="00610761"/>
    <w:rsid w:val="00611397"/>
    <w:rsid w:val="006113C8"/>
    <w:rsid w:val="00612B67"/>
    <w:rsid w:val="00612BC4"/>
    <w:rsid w:val="00614BDD"/>
    <w:rsid w:val="006150BD"/>
    <w:rsid w:val="006152EA"/>
    <w:rsid w:val="00615699"/>
    <w:rsid w:val="00615DD1"/>
    <w:rsid w:val="00616A45"/>
    <w:rsid w:val="00616B7C"/>
    <w:rsid w:val="006202EE"/>
    <w:rsid w:val="006207E9"/>
    <w:rsid w:val="006217FD"/>
    <w:rsid w:val="006218F4"/>
    <w:rsid w:val="006238DC"/>
    <w:rsid w:val="00623C7A"/>
    <w:rsid w:val="00624C07"/>
    <w:rsid w:val="00625552"/>
    <w:rsid w:val="00626840"/>
    <w:rsid w:val="00627321"/>
    <w:rsid w:val="00631BE8"/>
    <w:rsid w:val="006327F4"/>
    <w:rsid w:val="00632A94"/>
    <w:rsid w:val="00632F29"/>
    <w:rsid w:val="0063357A"/>
    <w:rsid w:val="0063649A"/>
    <w:rsid w:val="00637734"/>
    <w:rsid w:val="0064060D"/>
    <w:rsid w:val="00640B80"/>
    <w:rsid w:val="006415E6"/>
    <w:rsid w:val="00641AE4"/>
    <w:rsid w:val="00642902"/>
    <w:rsid w:val="00642AB3"/>
    <w:rsid w:val="00643433"/>
    <w:rsid w:val="00643B8F"/>
    <w:rsid w:val="00644307"/>
    <w:rsid w:val="00644639"/>
    <w:rsid w:val="00644741"/>
    <w:rsid w:val="00645BDB"/>
    <w:rsid w:val="00646DF2"/>
    <w:rsid w:val="00647433"/>
    <w:rsid w:val="00647696"/>
    <w:rsid w:val="00647A82"/>
    <w:rsid w:val="00647D09"/>
    <w:rsid w:val="00650E6A"/>
    <w:rsid w:val="0065142E"/>
    <w:rsid w:val="00651674"/>
    <w:rsid w:val="00652437"/>
    <w:rsid w:val="00652565"/>
    <w:rsid w:val="00654129"/>
    <w:rsid w:val="006553E0"/>
    <w:rsid w:val="006578D6"/>
    <w:rsid w:val="006605A1"/>
    <w:rsid w:val="00662226"/>
    <w:rsid w:val="0066258E"/>
    <w:rsid w:val="00663A58"/>
    <w:rsid w:val="00664732"/>
    <w:rsid w:val="00667D0D"/>
    <w:rsid w:val="006702B9"/>
    <w:rsid w:val="0067051F"/>
    <w:rsid w:val="00670F33"/>
    <w:rsid w:val="0067102C"/>
    <w:rsid w:val="0067209D"/>
    <w:rsid w:val="00672B01"/>
    <w:rsid w:val="00672EE3"/>
    <w:rsid w:val="00673CF2"/>
    <w:rsid w:val="00673D3C"/>
    <w:rsid w:val="00673F71"/>
    <w:rsid w:val="006772CE"/>
    <w:rsid w:val="00677834"/>
    <w:rsid w:val="006800EA"/>
    <w:rsid w:val="0068064D"/>
    <w:rsid w:val="00680EE5"/>
    <w:rsid w:val="00681DB2"/>
    <w:rsid w:val="00682787"/>
    <w:rsid w:val="00685C9D"/>
    <w:rsid w:val="00686E0B"/>
    <w:rsid w:val="006903BA"/>
    <w:rsid w:val="006908D5"/>
    <w:rsid w:val="006909E0"/>
    <w:rsid w:val="00690B49"/>
    <w:rsid w:val="00692A95"/>
    <w:rsid w:val="00692CD0"/>
    <w:rsid w:val="00693303"/>
    <w:rsid w:val="00693453"/>
    <w:rsid w:val="006935B6"/>
    <w:rsid w:val="006939B3"/>
    <w:rsid w:val="00693C1E"/>
    <w:rsid w:val="00694293"/>
    <w:rsid w:val="00694497"/>
    <w:rsid w:val="006944CB"/>
    <w:rsid w:val="00695070"/>
    <w:rsid w:val="006956E0"/>
    <w:rsid w:val="00695BBD"/>
    <w:rsid w:val="00695E72"/>
    <w:rsid w:val="0069673A"/>
    <w:rsid w:val="006967F2"/>
    <w:rsid w:val="00696972"/>
    <w:rsid w:val="00696ABD"/>
    <w:rsid w:val="00696FF8"/>
    <w:rsid w:val="0069715D"/>
    <w:rsid w:val="00697726"/>
    <w:rsid w:val="006A13F5"/>
    <w:rsid w:val="006A3D04"/>
    <w:rsid w:val="006A4417"/>
    <w:rsid w:val="006A6385"/>
    <w:rsid w:val="006A6583"/>
    <w:rsid w:val="006A6C65"/>
    <w:rsid w:val="006A7111"/>
    <w:rsid w:val="006B1DEF"/>
    <w:rsid w:val="006B2139"/>
    <w:rsid w:val="006B2810"/>
    <w:rsid w:val="006B2939"/>
    <w:rsid w:val="006B2F82"/>
    <w:rsid w:val="006B3444"/>
    <w:rsid w:val="006B3AE3"/>
    <w:rsid w:val="006B42F0"/>
    <w:rsid w:val="006B44A4"/>
    <w:rsid w:val="006B4D3C"/>
    <w:rsid w:val="006B58A2"/>
    <w:rsid w:val="006B60E8"/>
    <w:rsid w:val="006B7BD5"/>
    <w:rsid w:val="006C0288"/>
    <w:rsid w:val="006C0CF5"/>
    <w:rsid w:val="006C0F33"/>
    <w:rsid w:val="006C114A"/>
    <w:rsid w:val="006C1398"/>
    <w:rsid w:val="006C197E"/>
    <w:rsid w:val="006C2968"/>
    <w:rsid w:val="006C3AD3"/>
    <w:rsid w:val="006C428D"/>
    <w:rsid w:val="006C4B3C"/>
    <w:rsid w:val="006C6047"/>
    <w:rsid w:val="006C6CCF"/>
    <w:rsid w:val="006C71E7"/>
    <w:rsid w:val="006C74EF"/>
    <w:rsid w:val="006D0655"/>
    <w:rsid w:val="006D0CE4"/>
    <w:rsid w:val="006D128B"/>
    <w:rsid w:val="006D145F"/>
    <w:rsid w:val="006D4113"/>
    <w:rsid w:val="006D4D35"/>
    <w:rsid w:val="006D610D"/>
    <w:rsid w:val="006D6AE2"/>
    <w:rsid w:val="006D6C46"/>
    <w:rsid w:val="006D7A69"/>
    <w:rsid w:val="006E05F0"/>
    <w:rsid w:val="006E12A5"/>
    <w:rsid w:val="006E230C"/>
    <w:rsid w:val="006E27D4"/>
    <w:rsid w:val="006E2842"/>
    <w:rsid w:val="006E2894"/>
    <w:rsid w:val="006E2A38"/>
    <w:rsid w:val="006E320C"/>
    <w:rsid w:val="006E474F"/>
    <w:rsid w:val="006E4F09"/>
    <w:rsid w:val="006E4FF7"/>
    <w:rsid w:val="006E5503"/>
    <w:rsid w:val="006E7D34"/>
    <w:rsid w:val="006E7F26"/>
    <w:rsid w:val="006F0D58"/>
    <w:rsid w:val="006F1E44"/>
    <w:rsid w:val="006F274B"/>
    <w:rsid w:val="006F3805"/>
    <w:rsid w:val="006F3BE2"/>
    <w:rsid w:val="006F449F"/>
    <w:rsid w:val="006F525F"/>
    <w:rsid w:val="006F53CA"/>
    <w:rsid w:val="006F5995"/>
    <w:rsid w:val="006F7725"/>
    <w:rsid w:val="006F7855"/>
    <w:rsid w:val="00700C9D"/>
    <w:rsid w:val="00700F66"/>
    <w:rsid w:val="00701004"/>
    <w:rsid w:val="00701DB2"/>
    <w:rsid w:val="00702AB9"/>
    <w:rsid w:val="00703467"/>
    <w:rsid w:val="00703B74"/>
    <w:rsid w:val="00704979"/>
    <w:rsid w:val="00704AF7"/>
    <w:rsid w:val="007053CD"/>
    <w:rsid w:val="0070566A"/>
    <w:rsid w:val="00705691"/>
    <w:rsid w:val="00705F85"/>
    <w:rsid w:val="00707CB1"/>
    <w:rsid w:val="007106F7"/>
    <w:rsid w:val="007118E2"/>
    <w:rsid w:val="00711AC7"/>
    <w:rsid w:val="00711C5B"/>
    <w:rsid w:val="007123AB"/>
    <w:rsid w:val="0071270F"/>
    <w:rsid w:val="007141B5"/>
    <w:rsid w:val="00714F46"/>
    <w:rsid w:val="007152B0"/>
    <w:rsid w:val="00715BFD"/>
    <w:rsid w:val="007162D7"/>
    <w:rsid w:val="00716318"/>
    <w:rsid w:val="00716480"/>
    <w:rsid w:val="00717674"/>
    <w:rsid w:val="0072049B"/>
    <w:rsid w:val="00720C72"/>
    <w:rsid w:val="00720E37"/>
    <w:rsid w:val="0072117E"/>
    <w:rsid w:val="00721890"/>
    <w:rsid w:val="00724E5A"/>
    <w:rsid w:val="0072513A"/>
    <w:rsid w:val="0072641F"/>
    <w:rsid w:val="0072656F"/>
    <w:rsid w:val="0072679B"/>
    <w:rsid w:val="007273A9"/>
    <w:rsid w:val="0073106C"/>
    <w:rsid w:val="00731CB2"/>
    <w:rsid w:val="00732679"/>
    <w:rsid w:val="007326D9"/>
    <w:rsid w:val="00732B1B"/>
    <w:rsid w:val="0073340B"/>
    <w:rsid w:val="0073399F"/>
    <w:rsid w:val="00733ADD"/>
    <w:rsid w:val="007340CF"/>
    <w:rsid w:val="0073483B"/>
    <w:rsid w:val="007357D5"/>
    <w:rsid w:val="00737A66"/>
    <w:rsid w:val="007413C3"/>
    <w:rsid w:val="00741CA4"/>
    <w:rsid w:val="0074244F"/>
    <w:rsid w:val="007426BF"/>
    <w:rsid w:val="00742B52"/>
    <w:rsid w:val="00742D29"/>
    <w:rsid w:val="00742EAB"/>
    <w:rsid w:val="00743559"/>
    <w:rsid w:val="007455AC"/>
    <w:rsid w:val="00745EC1"/>
    <w:rsid w:val="0074782C"/>
    <w:rsid w:val="00747B5B"/>
    <w:rsid w:val="00751087"/>
    <w:rsid w:val="007518D9"/>
    <w:rsid w:val="007529B7"/>
    <w:rsid w:val="00753D50"/>
    <w:rsid w:val="00755219"/>
    <w:rsid w:val="007565DA"/>
    <w:rsid w:val="0075671C"/>
    <w:rsid w:val="00757D6D"/>
    <w:rsid w:val="00760053"/>
    <w:rsid w:val="0076037F"/>
    <w:rsid w:val="00761AE7"/>
    <w:rsid w:val="00761E21"/>
    <w:rsid w:val="00763674"/>
    <w:rsid w:val="007636B4"/>
    <w:rsid w:val="00763B4E"/>
    <w:rsid w:val="00764A59"/>
    <w:rsid w:val="00765074"/>
    <w:rsid w:val="0076567E"/>
    <w:rsid w:val="00765D77"/>
    <w:rsid w:val="0076671D"/>
    <w:rsid w:val="00766A98"/>
    <w:rsid w:val="00766E4E"/>
    <w:rsid w:val="00767793"/>
    <w:rsid w:val="00767808"/>
    <w:rsid w:val="007700B5"/>
    <w:rsid w:val="007719C8"/>
    <w:rsid w:val="00772ECD"/>
    <w:rsid w:val="00773842"/>
    <w:rsid w:val="00773F69"/>
    <w:rsid w:val="00775AEB"/>
    <w:rsid w:val="00777274"/>
    <w:rsid w:val="00780748"/>
    <w:rsid w:val="00780BB4"/>
    <w:rsid w:val="00780D83"/>
    <w:rsid w:val="00780DA1"/>
    <w:rsid w:val="00781DF3"/>
    <w:rsid w:val="00782784"/>
    <w:rsid w:val="0078297D"/>
    <w:rsid w:val="00783BCA"/>
    <w:rsid w:val="0078518B"/>
    <w:rsid w:val="007866D6"/>
    <w:rsid w:val="00790677"/>
    <w:rsid w:val="00792181"/>
    <w:rsid w:val="00792908"/>
    <w:rsid w:val="00792A4B"/>
    <w:rsid w:val="00793366"/>
    <w:rsid w:val="007952B1"/>
    <w:rsid w:val="0079591B"/>
    <w:rsid w:val="007959D1"/>
    <w:rsid w:val="00795A20"/>
    <w:rsid w:val="00795B54"/>
    <w:rsid w:val="00797267"/>
    <w:rsid w:val="00797A2F"/>
    <w:rsid w:val="00797B92"/>
    <w:rsid w:val="007A1CED"/>
    <w:rsid w:val="007A39E2"/>
    <w:rsid w:val="007A4BBF"/>
    <w:rsid w:val="007A5033"/>
    <w:rsid w:val="007A5AE7"/>
    <w:rsid w:val="007A616A"/>
    <w:rsid w:val="007A7D50"/>
    <w:rsid w:val="007B1184"/>
    <w:rsid w:val="007B1E76"/>
    <w:rsid w:val="007B2345"/>
    <w:rsid w:val="007B254B"/>
    <w:rsid w:val="007B293B"/>
    <w:rsid w:val="007B296D"/>
    <w:rsid w:val="007B3594"/>
    <w:rsid w:val="007B502C"/>
    <w:rsid w:val="007B50CD"/>
    <w:rsid w:val="007B6710"/>
    <w:rsid w:val="007B70F9"/>
    <w:rsid w:val="007C098A"/>
    <w:rsid w:val="007C09CC"/>
    <w:rsid w:val="007C17D3"/>
    <w:rsid w:val="007C205E"/>
    <w:rsid w:val="007C2CDD"/>
    <w:rsid w:val="007C3899"/>
    <w:rsid w:val="007C3B3C"/>
    <w:rsid w:val="007C3C40"/>
    <w:rsid w:val="007C4469"/>
    <w:rsid w:val="007C4BD0"/>
    <w:rsid w:val="007C5512"/>
    <w:rsid w:val="007C5D54"/>
    <w:rsid w:val="007D15AE"/>
    <w:rsid w:val="007D189B"/>
    <w:rsid w:val="007D218F"/>
    <w:rsid w:val="007D242C"/>
    <w:rsid w:val="007D2B9D"/>
    <w:rsid w:val="007D2E25"/>
    <w:rsid w:val="007D2F10"/>
    <w:rsid w:val="007D3F12"/>
    <w:rsid w:val="007D457B"/>
    <w:rsid w:val="007D6A65"/>
    <w:rsid w:val="007D6D85"/>
    <w:rsid w:val="007E007E"/>
    <w:rsid w:val="007E0530"/>
    <w:rsid w:val="007E243F"/>
    <w:rsid w:val="007E27A9"/>
    <w:rsid w:val="007E4B9A"/>
    <w:rsid w:val="007E5417"/>
    <w:rsid w:val="007E63CC"/>
    <w:rsid w:val="007E6908"/>
    <w:rsid w:val="007E72AF"/>
    <w:rsid w:val="007E73E1"/>
    <w:rsid w:val="007F0A36"/>
    <w:rsid w:val="007F2466"/>
    <w:rsid w:val="007F399C"/>
    <w:rsid w:val="007F504E"/>
    <w:rsid w:val="007F7290"/>
    <w:rsid w:val="007F72A4"/>
    <w:rsid w:val="00801FF0"/>
    <w:rsid w:val="00802759"/>
    <w:rsid w:val="0080311A"/>
    <w:rsid w:val="00804475"/>
    <w:rsid w:val="00804D37"/>
    <w:rsid w:val="008072D1"/>
    <w:rsid w:val="00807C5C"/>
    <w:rsid w:val="008108AE"/>
    <w:rsid w:val="00811287"/>
    <w:rsid w:val="008114A4"/>
    <w:rsid w:val="008118E2"/>
    <w:rsid w:val="0081208D"/>
    <w:rsid w:val="00812527"/>
    <w:rsid w:val="0081254A"/>
    <w:rsid w:val="008130F6"/>
    <w:rsid w:val="008132FE"/>
    <w:rsid w:val="0081429E"/>
    <w:rsid w:val="00814B5D"/>
    <w:rsid w:val="00814E02"/>
    <w:rsid w:val="0081507A"/>
    <w:rsid w:val="008153D0"/>
    <w:rsid w:val="00815526"/>
    <w:rsid w:val="0081616C"/>
    <w:rsid w:val="008166BF"/>
    <w:rsid w:val="00816FF0"/>
    <w:rsid w:val="00817D4F"/>
    <w:rsid w:val="00820C09"/>
    <w:rsid w:val="00822F3C"/>
    <w:rsid w:val="008230F9"/>
    <w:rsid w:val="008233D3"/>
    <w:rsid w:val="00823DAE"/>
    <w:rsid w:val="0082559D"/>
    <w:rsid w:val="0082688D"/>
    <w:rsid w:val="00826A89"/>
    <w:rsid w:val="0082774F"/>
    <w:rsid w:val="00827C60"/>
    <w:rsid w:val="00830E71"/>
    <w:rsid w:val="008310BF"/>
    <w:rsid w:val="008310DB"/>
    <w:rsid w:val="00831B6A"/>
    <w:rsid w:val="00832333"/>
    <w:rsid w:val="00833D24"/>
    <w:rsid w:val="008342AF"/>
    <w:rsid w:val="0083559D"/>
    <w:rsid w:val="00836AB3"/>
    <w:rsid w:val="00836CAF"/>
    <w:rsid w:val="00840152"/>
    <w:rsid w:val="00840550"/>
    <w:rsid w:val="00840698"/>
    <w:rsid w:val="00840837"/>
    <w:rsid w:val="00840D71"/>
    <w:rsid w:val="00842CE0"/>
    <w:rsid w:val="00843ACA"/>
    <w:rsid w:val="0084557A"/>
    <w:rsid w:val="0084659F"/>
    <w:rsid w:val="00846E72"/>
    <w:rsid w:val="008505B9"/>
    <w:rsid w:val="00850BEC"/>
    <w:rsid w:val="00851263"/>
    <w:rsid w:val="00851F6D"/>
    <w:rsid w:val="00852832"/>
    <w:rsid w:val="00852DC9"/>
    <w:rsid w:val="00853337"/>
    <w:rsid w:val="008546AE"/>
    <w:rsid w:val="00854ADC"/>
    <w:rsid w:val="00854BD3"/>
    <w:rsid w:val="00855E1B"/>
    <w:rsid w:val="00856823"/>
    <w:rsid w:val="00856E42"/>
    <w:rsid w:val="00857EED"/>
    <w:rsid w:val="00860822"/>
    <w:rsid w:val="00860C4B"/>
    <w:rsid w:val="00861A92"/>
    <w:rsid w:val="00861CB9"/>
    <w:rsid w:val="0086275B"/>
    <w:rsid w:val="008655D9"/>
    <w:rsid w:val="00866212"/>
    <w:rsid w:val="0086630C"/>
    <w:rsid w:val="008669BA"/>
    <w:rsid w:val="008701E4"/>
    <w:rsid w:val="008702C2"/>
    <w:rsid w:val="00871AA8"/>
    <w:rsid w:val="00871CD3"/>
    <w:rsid w:val="00872A8D"/>
    <w:rsid w:val="00873470"/>
    <w:rsid w:val="008739F9"/>
    <w:rsid w:val="00873CB9"/>
    <w:rsid w:val="00873EF7"/>
    <w:rsid w:val="00874404"/>
    <w:rsid w:val="0087548A"/>
    <w:rsid w:val="00876011"/>
    <w:rsid w:val="00876732"/>
    <w:rsid w:val="008779D0"/>
    <w:rsid w:val="0088007B"/>
    <w:rsid w:val="008805AA"/>
    <w:rsid w:val="00880E69"/>
    <w:rsid w:val="008820A0"/>
    <w:rsid w:val="008826EE"/>
    <w:rsid w:val="00883EF1"/>
    <w:rsid w:val="008846A4"/>
    <w:rsid w:val="00884FD5"/>
    <w:rsid w:val="00885D73"/>
    <w:rsid w:val="00886419"/>
    <w:rsid w:val="008867E0"/>
    <w:rsid w:val="00887154"/>
    <w:rsid w:val="00887DD9"/>
    <w:rsid w:val="0089003D"/>
    <w:rsid w:val="00890AB9"/>
    <w:rsid w:val="0089129A"/>
    <w:rsid w:val="008921C3"/>
    <w:rsid w:val="0089291B"/>
    <w:rsid w:val="00892E20"/>
    <w:rsid w:val="00893419"/>
    <w:rsid w:val="00894794"/>
    <w:rsid w:val="00894B40"/>
    <w:rsid w:val="00895559"/>
    <w:rsid w:val="00896C69"/>
    <w:rsid w:val="008A0349"/>
    <w:rsid w:val="008A0F34"/>
    <w:rsid w:val="008A15C7"/>
    <w:rsid w:val="008A3082"/>
    <w:rsid w:val="008A3662"/>
    <w:rsid w:val="008A3F1C"/>
    <w:rsid w:val="008A4131"/>
    <w:rsid w:val="008A6FCF"/>
    <w:rsid w:val="008B10EF"/>
    <w:rsid w:val="008B2204"/>
    <w:rsid w:val="008B2FF0"/>
    <w:rsid w:val="008B399C"/>
    <w:rsid w:val="008B44D7"/>
    <w:rsid w:val="008B51BA"/>
    <w:rsid w:val="008B5745"/>
    <w:rsid w:val="008B6376"/>
    <w:rsid w:val="008B7212"/>
    <w:rsid w:val="008C165F"/>
    <w:rsid w:val="008C17FC"/>
    <w:rsid w:val="008C1B74"/>
    <w:rsid w:val="008C267A"/>
    <w:rsid w:val="008C342C"/>
    <w:rsid w:val="008C4187"/>
    <w:rsid w:val="008C4FD2"/>
    <w:rsid w:val="008C5BCB"/>
    <w:rsid w:val="008C6D44"/>
    <w:rsid w:val="008D0A56"/>
    <w:rsid w:val="008D165C"/>
    <w:rsid w:val="008D1E05"/>
    <w:rsid w:val="008D2243"/>
    <w:rsid w:val="008D263D"/>
    <w:rsid w:val="008D2B3E"/>
    <w:rsid w:val="008D2CED"/>
    <w:rsid w:val="008D2E66"/>
    <w:rsid w:val="008D2FCA"/>
    <w:rsid w:val="008D4237"/>
    <w:rsid w:val="008D433A"/>
    <w:rsid w:val="008D4398"/>
    <w:rsid w:val="008D5224"/>
    <w:rsid w:val="008D622F"/>
    <w:rsid w:val="008D6799"/>
    <w:rsid w:val="008E07C9"/>
    <w:rsid w:val="008E16D6"/>
    <w:rsid w:val="008E189E"/>
    <w:rsid w:val="008E201F"/>
    <w:rsid w:val="008E2967"/>
    <w:rsid w:val="008E29B0"/>
    <w:rsid w:val="008E3B5A"/>
    <w:rsid w:val="008E3DBC"/>
    <w:rsid w:val="008E46A2"/>
    <w:rsid w:val="008E49E5"/>
    <w:rsid w:val="008E5759"/>
    <w:rsid w:val="008E5DF4"/>
    <w:rsid w:val="008E5E26"/>
    <w:rsid w:val="008E5E55"/>
    <w:rsid w:val="008E6880"/>
    <w:rsid w:val="008E6A76"/>
    <w:rsid w:val="008E6BB2"/>
    <w:rsid w:val="008E72F1"/>
    <w:rsid w:val="008E77DF"/>
    <w:rsid w:val="008F0046"/>
    <w:rsid w:val="008F1257"/>
    <w:rsid w:val="008F1D48"/>
    <w:rsid w:val="008F26C3"/>
    <w:rsid w:val="008F2E02"/>
    <w:rsid w:val="008F44E9"/>
    <w:rsid w:val="008F453E"/>
    <w:rsid w:val="008F55BB"/>
    <w:rsid w:val="008F6D63"/>
    <w:rsid w:val="008F71F6"/>
    <w:rsid w:val="008F7E41"/>
    <w:rsid w:val="00900BDD"/>
    <w:rsid w:val="00900DD7"/>
    <w:rsid w:val="00901B85"/>
    <w:rsid w:val="00902706"/>
    <w:rsid w:val="00903092"/>
    <w:rsid w:val="0090414F"/>
    <w:rsid w:val="0090459C"/>
    <w:rsid w:val="00904D9F"/>
    <w:rsid w:val="00906F5B"/>
    <w:rsid w:val="00907BF9"/>
    <w:rsid w:val="00910FB3"/>
    <w:rsid w:val="00911711"/>
    <w:rsid w:val="00911A89"/>
    <w:rsid w:val="00911F4E"/>
    <w:rsid w:val="009131A9"/>
    <w:rsid w:val="00913989"/>
    <w:rsid w:val="009141FF"/>
    <w:rsid w:val="009143CD"/>
    <w:rsid w:val="009145C3"/>
    <w:rsid w:val="009146EA"/>
    <w:rsid w:val="0091489B"/>
    <w:rsid w:val="009150CF"/>
    <w:rsid w:val="0091513F"/>
    <w:rsid w:val="009152C8"/>
    <w:rsid w:val="00915357"/>
    <w:rsid w:val="00915DFC"/>
    <w:rsid w:val="00920013"/>
    <w:rsid w:val="00922D1B"/>
    <w:rsid w:val="00925AFB"/>
    <w:rsid w:val="00925F10"/>
    <w:rsid w:val="009266F0"/>
    <w:rsid w:val="00927119"/>
    <w:rsid w:val="00927351"/>
    <w:rsid w:val="009273BF"/>
    <w:rsid w:val="00931060"/>
    <w:rsid w:val="0093155F"/>
    <w:rsid w:val="009315B6"/>
    <w:rsid w:val="00931B23"/>
    <w:rsid w:val="00932056"/>
    <w:rsid w:val="009320E9"/>
    <w:rsid w:val="00932485"/>
    <w:rsid w:val="0093258A"/>
    <w:rsid w:val="00933E14"/>
    <w:rsid w:val="00934138"/>
    <w:rsid w:val="009341FA"/>
    <w:rsid w:val="00934470"/>
    <w:rsid w:val="009344F1"/>
    <w:rsid w:val="00934BBB"/>
    <w:rsid w:val="00934BD6"/>
    <w:rsid w:val="00934E25"/>
    <w:rsid w:val="00935F4C"/>
    <w:rsid w:val="00936312"/>
    <w:rsid w:val="00936690"/>
    <w:rsid w:val="009369FA"/>
    <w:rsid w:val="00936B3E"/>
    <w:rsid w:val="009376BA"/>
    <w:rsid w:val="00940B15"/>
    <w:rsid w:val="009420F7"/>
    <w:rsid w:val="009426D3"/>
    <w:rsid w:val="00943A7A"/>
    <w:rsid w:val="0094599E"/>
    <w:rsid w:val="00946782"/>
    <w:rsid w:val="00946AD3"/>
    <w:rsid w:val="00946C48"/>
    <w:rsid w:val="00947631"/>
    <w:rsid w:val="00947638"/>
    <w:rsid w:val="00947853"/>
    <w:rsid w:val="0095034B"/>
    <w:rsid w:val="009507E3"/>
    <w:rsid w:val="0095091A"/>
    <w:rsid w:val="00950966"/>
    <w:rsid w:val="00950F42"/>
    <w:rsid w:val="009514E0"/>
    <w:rsid w:val="00951E6B"/>
    <w:rsid w:val="009522FB"/>
    <w:rsid w:val="00952731"/>
    <w:rsid w:val="00952E90"/>
    <w:rsid w:val="00954611"/>
    <w:rsid w:val="00954694"/>
    <w:rsid w:val="009546A4"/>
    <w:rsid w:val="0095518D"/>
    <w:rsid w:val="009556DC"/>
    <w:rsid w:val="00955726"/>
    <w:rsid w:val="00955CEC"/>
    <w:rsid w:val="009562E2"/>
    <w:rsid w:val="009563DF"/>
    <w:rsid w:val="00960969"/>
    <w:rsid w:val="00962805"/>
    <w:rsid w:val="00962967"/>
    <w:rsid w:val="00962CD0"/>
    <w:rsid w:val="00962EF5"/>
    <w:rsid w:val="00963054"/>
    <w:rsid w:val="00963155"/>
    <w:rsid w:val="0096329F"/>
    <w:rsid w:val="00964E7A"/>
    <w:rsid w:val="00965564"/>
    <w:rsid w:val="00965A46"/>
    <w:rsid w:val="009676CF"/>
    <w:rsid w:val="00967C31"/>
    <w:rsid w:val="00970087"/>
    <w:rsid w:val="00970DF8"/>
    <w:rsid w:val="009717AA"/>
    <w:rsid w:val="00971FF1"/>
    <w:rsid w:val="00972479"/>
    <w:rsid w:val="009746B8"/>
    <w:rsid w:val="00975E69"/>
    <w:rsid w:val="00980A17"/>
    <w:rsid w:val="00980C20"/>
    <w:rsid w:val="009818B2"/>
    <w:rsid w:val="00982872"/>
    <w:rsid w:val="00983341"/>
    <w:rsid w:val="009836A3"/>
    <w:rsid w:val="00983AB7"/>
    <w:rsid w:val="00983D35"/>
    <w:rsid w:val="00983DA0"/>
    <w:rsid w:val="00984180"/>
    <w:rsid w:val="00985D6F"/>
    <w:rsid w:val="0098675A"/>
    <w:rsid w:val="009867FA"/>
    <w:rsid w:val="00986B42"/>
    <w:rsid w:val="00986FCF"/>
    <w:rsid w:val="00987979"/>
    <w:rsid w:val="00991429"/>
    <w:rsid w:val="00991660"/>
    <w:rsid w:val="009919EE"/>
    <w:rsid w:val="009924D9"/>
    <w:rsid w:val="00993183"/>
    <w:rsid w:val="009939E8"/>
    <w:rsid w:val="009941EE"/>
    <w:rsid w:val="00995F4D"/>
    <w:rsid w:val="009965A9"/>
    <w:rsid w:val="009971CC"/>
    <w:rsid w:val="00997C28"/>
    <w:rsid w:val="009A1050"/>
    <w:rsid w:val="009A15EF"/>
    <w:rsid w:val="009A17AA"/>
    <w:rsid w:val="009A19E4"/>
    <w:rsid w:val="009A474A"/>
    <w:rsid w:val="009A47D9"/>
    <w:rsid w:val="009A4F09"/>
    <w:rsid w:val="009A6C32"/>
    <w:rsid w:val="009A6DDA"/>
    <w:rsid w:val="009A7059"/>
    <w:rsid w:val="009A71E3"/>
    <w:rsid w:val="009A7BA9"/>
    <w:rsid w:val="009B0E9A"/>
    <w:rsid w:val="009B12CF"/>
    <w:rsid w:val="009B13D9"/>
    <w:rsid w:val="009B2218"/>
    <w:rsid w:val="009B48D9"/>
    <w:rsid w:val="009B578C"/>
    <w:rsid w:val="009B6719"/>
    <w:rsid w:val="009B7544"/>
    <w:rsid w:val="009C0D2D"/>
    <w:rsid w:val="009C423C"/>
    <w:rsid w:val="009C55BE"/>
    <w:rsid w:val="009C70AF"/>
    <w:rsid w:val="009C7954"/>
    <w:rsid w:val="009D0951"/>
    <w:rsid w:val="009D253D"/>
    <w:rsid w:val="009D2EE6"/>
    <w:rsid w:val="009D37DB"/>
    <w:rsid w:val="009D387D"/>
    <w:rsid w:val="009D67BF"/>
    <w:rsid w:val="009D6C65"/>
    <w:rsid w:val="009D7C58"/>
    <w:rsid w:val="009E0416"/>
    <w:rsid w:val="009E058C"/>
    <w:rsid w:val="009E0871"/>
    <w:rsid w:val="009E1754"/>
    <w:rsid w:val="009E1EF9"/>
    <w:rsid w:val="009E2071"/>
    <w:rsid w:val="009E2339"/>
    <w:rsid w:val="009E2C87"/>
    <w:rsid w:val="009E3E76"/>
    <w:rsid w:val="009E413A"/>
    <w:rsid w:val="009E5873"/>
    <w:rsid w:val="009E593A"/>
    <w:rsid w:val="009E788E"/>
    <w:rsid w:val="009E7953"/>
    <w:rsid w:val="009F1D0E"/>
    <w:rsid w:val="009F3F6E"/>
    <w:rsid w:val="009F5546"/>
    <w:rsid w:val="009F5736"/>
    <w:rsid w:val="009F6E54"/>
    <w:rsid w:val="009F730A"/>
    <w:rsid w:val="009F74EE"/>
    <w:rsid w:val="00A00D04"/>
    <w:rsid w:val="00A014B4"/>
    <w:rsid w:val="00A016FE"/>
    <w:rsid w:val="00A018B3"/>
    <w:rsid w:val="00A01F26"/>
    <w:rsid w:val="00A0274C"/>
    <w:rsid w:val="00A03E22"/>
    <w:rsid w:val="00A059BD"/>
    <w:rsid w:val="00A07016"/>
    <w:rsid w:val="00A078D6"/>
    <w:rsid w:val="00A07A2B"/>
    <w:rsid w:val="00A101F5"/>
    <w:rsid w:val="00A10891"/>
    <w:rsid w:val="00A1153B"/>
    <w:rsid w:val="00A11B04"/>
    <w:rsid w:val="00A12C7B"/>
    <w:rsid w:val="00A12F30"/>
    <w:rsid w:val="00A1318C"/>
    <w:rsid w:val="00A1369B"/>
    <w:rsid w:val="00A1458A"/>
    <w:rsid w:val="00A15D9B"/>
    <w:rsid w:val="00A1716E"/>
    <w:rsid w:val="00A17ABD"/>
    <w:rsid w:val="00A21367"/>
    <w:rsid w:val="00A22766"/>
    <w:rsid w:val="00A22C7B"/>
    <w:rsid w:val="00A23365"/>
    <w:rsid w:val="00A23631"/>
    <w:rsid w:val="00A24109"/>
    <w:rsid w:val="00A2442E"/>
    <w:rsid w:val="00A24CDA"/>
    <w:rsid w:val="00A24CF8"/>
    <w:rsid w:val="00A25BA7"/>
    <w:rsid w:val="00A26057"/>
    <w:rsid w:val="00A2618B"/>
    <w:rsid w:val="00A26607"/>
    <w:rsid w:val="00A2749D"/>
    <w:rsid w:val="00A27DDC"/>
    <w:rsid w:val="00A301B4"/>
    <w:rsid w:val="00A30C07"/>
    <w:rsid w:val="00A3287D"/>
    <w:rsid w:val="00A342D1"/>
    <w:rsid w:val="00A34D15"/>
    <w:rsid w:val="00A35502"/>
    <w:rsid w:val="00A3689F"/>
    <w:rsid w:val="00A37235"/>
    <w:rsid w:val="00A405BE"/>
    <w:rsid w:val="00A40897"/>
    <w:rsid w:val="00A409C1"/>
    <w:rsid w:val="00A40F69"/>
    <w:rsid w:val="00A410A8"/>
    <w:rsid w:val="00A412A9"/>
    <w:rsid w:val="00A425AC"/>
    <w:rsid w:val="00A4469D"/>
    <w:rsid w:val="00A44F1A"/>
    <w:rsid w:val="00A45719"/>
    <w:rsid w:val="00A4615D"/>
    <w:rsid w:val="00A47DED"/>
    <w:rsid w:val="00A51EAF"/>
    <w:rsid w:val="00A52698"/>
    <w:rsid w:val="00A53950"/>
    <w:rsid w:val="00A53A64"/>
    <w:rsid w:val="00A53D82"/>
    <w:rsid w:val="00A53F34"/>
    <w:rsid w:val="00A53F80"/>
    <w:rsid w:val="00A5405D"/>
    <w:rsid w:val="00A54081"/>
    <w:rsid w:val="00A5528C"/>
    <w:rsid w:val="00A55769"/>
    <w:rsid w:val="00A55AAD"/>
    <w:rsid w:val="00A564DA"/>
    <w:rsid w:val="00A56D8B"/>
    <w:rsid w:val="00A57AF4"/>
    <w:rsid w:val="00A6121C"/>
    <w:rsid w:val="00A61803"/>
    <w:rsid w:val="00A61C75"/>
    <w:rsid w:val="00A61E12"/>
    <w:rsid w:val="00A61EF0"/>
    <w:rsid w:val="00A6221B"/>
    <w:rsid w:val="00A62E73"/>
    <w:rsid w:val="00A630AE"/>
    <w:rsid w:val="00A65DC2"/>
    <w:rsid w:val="00A6696A"/>
    <w:rsid w:val="00A66A0C"/>
    <w:rsid w:val="00A66CB8"/>
    <w:rsid w:val="00A6743E"/>
    <w:rsid w:val="00A71313"/>
    <w:rsid w:val="00A71D99"/>
    <w:rsid w:val="00A7271C"/>
    <w:rsid w:val="00A72CA5"/>
    <w:rsid w:val="00A73406"/>
    <w:rsid w:val="00A73555"/>
    <w:rsid w:val="00A73852"/>
    <w:rsid w:val="00A7393E"/>
    <w:rsid w:val="00A73A0F"/>
    <w:rsid w:val="00A75A40"/>
    <w:rsid w:val="00A75BB7"/>
    <w:rsid w:val="00A76BAB"/>
    <w:rsid w:val="00A7737B"/>
    <w:rsid w:val="00A77CA9"/>
    <w:rsid w:val="00A80100"/>
    <w:rsid w:val="00A806F7"/>
    <w:rsid w:val="00A80D05"/>
    <w:rsid w:val="00A82200"/>
    <w:rsid w:val="00A82A3E"/>
    <w:rsid w:val="00A82F78"/>
    <w:rsid w:val="00A83487"/>
    <w:rsid w:val="00A8353A"/>
    <w:rsid w:val="00A838CF"/>
    <w:rsid w:val="00A83BF4"/>
    <w:rsid w:val="00A8474A"/>
    <w:rsid w:val="00A84A1A"/>
    <w:rsid w:val="00A85E1B"/>
    <w:rsid w:val="00A86D50"/>
    <w:rsid w:val="00A86F41"/>
    <w:rsid w:val="00A871B2"/>
    <w:rsid w:val="00A875C3"/>
    <w:rsid w:val="00A90478"/>
    <w:rsid w:val="00A91511"/>
    <w:rsid w:val="00A931EB"/>
    <w:rsid w:val="00A9332B"/>
    <w:rsid w:val="00A936DC"/>
    <w:rsid w:val="00A93A80"/>
    <w:rsid w:val="00A93B0F"/>
    <w:rsid w:val="00A94139"/>
    <w:rsid w:val="00A94B24"/>
    <w:rsid w:val="00A94FFC"/>
    <w:rsid w:val="00A96C32"/>
    <w:rsid w:val="00A96D00"/>
    <w:rsid w:val="00A9709E"/>
    <w:rsid w:val="00A97329"/>
    <w:rsid w:val="00A97A73"/>
    <w:rsid w:val="00AA0081"/>
    <w:rsid w:val="00AA02F0"/>
    <w:rsid w:val="00AA111F"/>
    <w:rsid w:val="00AA1D2E"/>
    <w:rsid w:val="00AA305D"/>
    <w:rsid w:val="00AA36D6"/>
    <w:rsid w:val="00AA3D4F"/>
    <w:rsid w:val="00AA3EE0"/>
    <w:rsid w:val="00AA522C"/>
    <w:rsid w:val="00AA55CC"/>
    <w:rsid w:val="00AA575A"/>
    <w:rsid w:val="00AA591B"/>
    <w:rsid w:val="00AA7CC2"/>
    <w:rsid w:val="00AA7F94"/>
    <w:rsid w:val="00AB01A7"/>
    <w:rsid w:val="00AB024D"/>
    <w:rsid w:val="00AB107C"/>
    <w:rsid w:val="00AB1E71"/>
    <w:rsid w:val="00AB200A"/>
    <w:rsid w:val="00AB2B8A"/>
    <w:rsid w:val="00AB3AE5"/>
    <w:rsid w:val="00AB513B"/>
    <w:rsid w:val="00AB552D"/>
    <w:rsid w:val="00AB6BAB"/>
    <w:rsid w:val="00AB7213"/>
    <w:rsid w:val="00AB7DBE"/>
    <w:rsid w:val="00AC04AA"/>
    <w:rsid w:val="00AC115F"/>
    <w:rsid w:val="00AC1A13"/>
    <w:rsid w:val="00AC2FDD"/>
    <w:rsid w:val="00AC3796"/>
    <w:rsid w:val="00AC37F6"/>
    <w:rsid w:val="00AC6A75"/>
    <w:rsid w:val="00AC7690"/>
    <w:rsid w:val="00AD0281"/>
    <w:rsid w:val="00AD08E0"/>
    <w:rsid w:val="00AD2B64"/>
    <w:rsid w:val="00AD2FAE"/>
    <w:rsid w:val="00AD35FC"/>
    <w:rsid w:val="00AD3E6B"/>
    <w:rsid w:val="00AD4615"/>
    <w:rsid w:val="00AD47CB"/>
    <w:rsid w:val="00AD6241"/>
    <w:rsid w:val="00AD6578"/>
    <w:rsid w:val="00AD6D28"/>
    <w:rsid w:val="00AD7421"/>
    <w:rsid w:val="00AD7C84"/>
    <w:rsid w:val="00AE1155"/>
    <w:rsid w:val="00AE13DF"/>
    <w:rsid w:val="00AE15D4"/>
    <w:rsid w:val="00AE1624"/>
    <w:rsid w:val="00AE23BC"/>
    <w:rsid w:val="00AE2703"/>
    <w:rsid w:val="00AE384D"/>
    <w:rsid w:val="00AE4CB6"/>
    <w:rsid w:val="00AE54C8"/>
    <w:rsid w:val="00AE582E"/>
    <w:rsid w:val="00AE58F1"/>
    <w:rsid w:val="00AE5CD6"/>
    <w:rsid w:val="00AE6633"/>
    <w:rsid w:val="00AE6C1F"/>
    <w:rsid w:val="00AE70EB"/>
    <w:rsid w:val="00AF068B"/>
    <w:rsid w:val="00AF1B16"/>
    <w:rsid w:val="00AF1C80"/>
    <w:rsid w:val="00AF2B7C"/>
    <w:rsid w:val="00AF2EB1"/>
    <w:rsid w:val="00AF3376"/>
    <w:rsid w:val="00AF508D"/>
    <w:rsid w:val="00AF51EC"/>
    <w:rsid w:val="00AF534C"/>
    <w:rsid w:val="00AF5BB5"/>
    <w:rsid w:val="00AF602D"/>
    <w:rsid w:val="00AF73FE"/>
    <w:rsid w:val="00AF78F5"/>
    <w:rsid w:val="00B007EB"/>
    <w:rsid w:val="00B0094D"/>
    <w:rsid w:val="00B00978"/>
    <w:rsid w:val="00B01A27"/>
    <w:rsid w:val="00B02A4F"/>
    <w:rsid w:val="00B035D5"/>
    <w:rsid w:val="00B0442D"/>
    <w:rsid w:val="00B055EF"/>
    <w:rsid w:val="00B05ACC"/>
    <w:rsid w:val="00B05B3F"/>
    <w:rsid w:val="00B0681E"/>
    <w:rsid w:val="00B07704"/>
    <w:rsid w:val="00B115BF"/>
    <w:rsid w:val="00B12C61"/>
    <w:rsid w:val="00B1438F"/>
    <w:rsid w:val="00B146B9"/>
    <w:rsid w:val="00B151CB"/>
    <w:rsid w:val="00B15415"/>
    <w:rsid w:val="00B168C6"/>
    <w:rsid w:val="00B170F7"/>
    <w:rsid w:val="00B17860"/>
    <w:rsid w:val="00B20D7F"/>
    <w:rsid w:val="00B229E9"/>
    <w:rsid w:val="00B2367F"/>
    <w:rsid w:val="00B25F4B"/>
    <w:rsid w:val="00B265CF"/>
    <w:rsid w:val="00B2662D"/>
    <w:rsid w:val="00B27C5E"/>
    <w:rsid w:val="00B30284"/>
    <w:rsid w:val="00B3054A"/>
    <w:rsid w:val="00B31D56"/>
    <w:rsid w:val="00B32FC1"/>
    <w:rsid w:val="00B33528"/>
    <w:rsid w:val="00B33529"/>
    <w:rsid w:val="00B3389B"/>
    <w:rsid w:val="00B35EE9"/>
    <w:rsid w:val="00B36E37"/>
    <w:rsid w:val="00B40499"/>
    <w:rsid w:val="00B40CD9"/>
    <w:rsid w:val="00B40F0E"/>
    <w:rsid w:val="00B410EF"/>
    <w:rsid w:val="00B414AB"/>
    <w:rsid w:val="00B41AF6"/>
    <w:rsid w:val="00B41DB2"/>
    <w:rsid w:val="00B42255"/>
    <w:rsid w:val="00B424B4"/>
    <w:rsid w:val="00B443EB"/>
    <w:rsid w:val="00B44D97"/>
    <w:rsid w:val="00B45D67"/>
    <w:rsid w:val="00B45E79"/>
    <w:rsid w:val="00B466AE"/>
    <w:rsid w:val="00B46EF2"/>
    <w:rsid w:val="00B4796C"/>
    <w:rsid w:val="00B47C7F"/>
    <w:rsid w:val="00B504FF"/>
    <w:rsid w:val="00B50DE5"/>
    <w:rsid w:val="00B51F3B"/>
    <w:rsid w:val="00B52468"/>
    <w:rsid w:val="00B5443B"/>
    <w:rsid w:val="00B5458A"/>
    <w:rsid w:val="00B54DC3"/>
    <w:rsid w:val="00B55AF3"/>
    <w:rsid w:val="00B55CDB"/>
    <w:rsid w:val="00B567B8"/>
    <w:rsid w:val="00B56DA4"/>
    <w:rsid w:val="00B60E5D"/>
    <w:rsid w:val="00B631CD"/>
    <w:rsid w:val="00B638DC"/>
    <w:rsid w:val="00B63B3B"/>
    <w:rsid w:val="00B6493B"/>
    <w:rsid w:val="00B64D4A"/>
    <w:rsid w:val="00B6562F"/>
    <w:rsid w:val="00B66113"/>
    <w:rsid w:val="00B67A35"/>
    <w:rsid w:val="00B70625"/>
    <w:rsid w:val="00B70A7B"/>
    <w:rsid w:val="00B70B79"/>
    <w:rsid w:val="00B70DC3"/>
    <w:rsid w:val="00B72610"/>
    <w:rsid w:val="00B73C3B"/>
    <w:rsid w:val="00B73E45"/>
    <w:rsid w:val="00B74672"/>
    <w:rsid w:val="00B75C15"/>
    <w:rsid w:val="00B80644"/>
    <w:rsid w:val="00B80AA3"/>
    <w:rsid w:val="00B8114B"/>
    <w:rsid w:val="00B81C01"/>
    <w:rsid w:val="00B8217F"/>
    <w:rsid w:val="00B838D9"/>
    <w:rsid w:val="00B839A2"/>
    <w:rsid w:val="00B83F17"/>
    <w:rsid w:val="00B844A9"/>
    <w:rsid w:val="00B84556"/>
    <w:rsid w:val="00B847C1"/>
    <w:rsid w:val="00B84FDE"/>
    <w:rsid w:val="00B85069"/>
    <w:rsid w:val="00B8508F"/>
    <w:rsid w:val="00B86935"/>
    <w:rsid w:val="00B86973"/>
    <w:rsid w:val="00B919CF"/>
    <w:rsid w:val="00B92264"/>
    <w:rsid w:val="00B923FB"/>
    <w:rsid w:val="00B92883"/>
    <w:rsid w:val="00B92ECF"/>
    <w:rsid w:val="00B93063"/>
    <w:rsid w:val="00B93BE4"/>
    <w:rsid w:val="00B93EC3"/>
    <w:rsid w:val="00B93F08"/>
    <w:rsid w:val="00B9483B"/>
    <w:rsid w:val="00B94D73"/>
    <w:rsid w:val="00B95F49"/>
    <w:rsid w:val="00B96112"/>
    <w:rsid w:val="00BA048C"/>
    <w:rsid w:val="00BA1697"/>
    <w:rsid w:val="00BA25FD"/>
    <w:rsid w:val="00BA370C"/>
    <w:rsid w:val="00BA3A7C"/>
    <w:rsid w:val="00BA51A8"/>
    <w:rsid w:val="00BA647B"/>
    <w:rsid w:val="00BA6A4E"/>
    <w:rsid w:val="00BA6CA9"/>
    <w:rsid w:val="00BA6F1A"/>
    <w:rsid w:val="00BA7438"/>
    <w:rsid w:val="00BB0A22"/>
    <w:rsid w:val="00BB1BE6"/>
    <w:rsid w:val="00BB68CB"/>
    <w:rsid w:val="00BB7D51"/>
    <w:rsid w:val="00BC0270"/>
    <w:rsid w:val="00BC03AB"/>
    <w:rsid w:val="00BC154B"/>
    <w:rsid w:val="00BC177A"/>
    <w:rsid w:val="00BC178D"/>
    <w:rsid w:val="00BC35CC"/>
    <w:rsid w:val="00BC5216"/>
    <w:rsid w:val="00BC7271"/>
    <w:rsid w:val="00BC76BF"/>
    <w:rsid w:val="00BD1403"/>
    <w:rsid w:val="00BD14A3"/>
    <w:rsid w:val="00BD182D"/>
    <w:rsid w:val="00BD27B8"/>
    <w:rsid w:val="00BD3181"/>
    <w:rsid w:val="00BD3241"/>
    <w:rsid w:val="00BD4179"/>
    <w:rsid w:val="00BD4B89"/>
    <w:rsid w:val="00BD4C72"/>
    <w:rsid w:val="00BD5640"/>
    <w:rsid w:val="00BD6F05"/>
    <w:rsid w:val="00BD7474"/>
    <w:rsid w:val="00BD78C1"/>
    <w:rsid w:val="00BE0456"/>
    <w:rsid w:val="00BE11B3"/>
    <w:rsid w:val="00BE3E1E"/>
    <w:rsid w:val="00BE5707"/>
    <w:rsid w:val="00BE5F6A"/>
    <w:rsid w:val="00BE6844"/>
    <w:rsid w:val="00BE6E20"/>
    <w:rsid w:val="00BE70C4"/>
    <w:rsid w:val="00BF2589"/>
    <w:rsid w:val="00BF297F"/>
    <w:rsid w:val="00BF2A64"/>
    <w:rsid w:val="00BF2D3D"/>
    <w:rsid w:val="00BF4282"/>
    <w:rsid w:val="00BF46AB"/>
    <w:rsid w:val="00BF4E4F"/>
    <w:rsid w:val="00BF5358"/>
    <w:rsid w:val="00BF7258"/>
    <w:rsid w:val="00BF746B"/>
    <w:rsid w:val="00C00835"/>
    <w:rsid w:val="00C0087B"/>
    <w:rsid w:val="00C00B7D"/>
    <w:rsid w:val="00C01477"/>
    <w:rsid w:val="00C0169F"/>
    <w:rsid w:val="00C02E26"/>
    <w:rsid w:val="00C03111"/>
    <w:rsid w:val="00C0599A"/>
    <w:rsid w:val="00C0618A"/>
    <w:rsid w:val="00C06630"/>
    <w:rsid w:val="00C10316"/>
    <w:rsid w:val="00C10423"/>
    <w:rsid w:val="00C1103A"/>
    <w:rsid w:val="00C111C0"/>
    <w:rsid w:val="00C1149E"/>
    <w:rsid w:val="00C12116"/>
    <w:rsid w:val="00C124CE"/>
    <w:rsid w:val="00C13018"/>
    <w:rsid w:val="00C1321F"/>
    <w:rsid w:val="00C1344B"/>
    <w:rsid w:val="00C13888"/>
    <w:rsid w:val="00C13A39"/>
    <w:rsid w:val="00C14421"/>
    <w:rsid w:val="00C1548A"/>
    <w:rsid w:val="00C155E3"/>
    <w:rsid w:val="00C16440"/>
    <w:rsid w:val="00C17574"/>
    <w:rsid w:val="00C1762E"/>
    <w:rsid w:val="00C20ABD"/>
    <w:rsid w:val="00C20EDC"/>
    <w:rsid w:val="00C2235F"/>
    <w:rsid w:val="00C229BA"/>
    <w:rsid w:val="00C23C09"/>
    <w:rsid w:val="00C24088"/>
    <w:rsid w:val="00C243B5"/>
    <w:rsid w:val="00C251B8"/>
    <w:rsid w:val="00C2637F"/>
    <w:rsid w:val="00C302B8"/>
    <w:rsid w:val="00C30727"/>
    <w:rsid w:val="00C30C9E"/>
    <w:rsid w:val="00C310BC"/>
    <w:rsid w:val="00C3384C"/>
    <w:rsid w:val="00C33B19"/>
    <w:rsid w:val="00C34741"/>
    <w:rsid w:val="00C34E56"/>
    <w:rsid w:val="00C35835"/>
    <w:rsid w:val="00C3630D"/>
    <w:rsid w:val="00C36BE4"/>
    <w:rsid w:val="00C37C05"/>
    <w:rsid w:val="00C4078E"/>
    <w:rsid w:val="00C410FA"/>
    <w:rsid w:val="00C4195C"/>
    <w:rsid w:val="00C424A3"/>
    <w:rsid w:val="00C42D88"/>
    <w:rsid w:val="00C43F8B"/>
    <w:rsid w:val="00C46D0B"/>
    <w:rsid w:val="00C47A77"/>
    <w:rsid w:val="00C47F4F"/>
    <w:rsid w:val="00C535EC"/>
    <w:rsid w:val="00C54152"/>
    <w:rsid w:val="00C541BD"/>
    <w:rsid w:val="00C54499"/>
    <w:rsid w:val="00C5514B"/>
    <w:rsid w:val="00C55509"/>
    <w:rsid w:val="00C558FD"/>
    <w:rsid w:val="00C56B26"/>
    <w:rsid w:val="00C5789D"/>
    <w:rsid w:val="00C57A24"/>
    <w:rsid w:val="00C601AF"/>
    <w:rsid w:val="00C604FA"/>
    <w:rsid w:val="00C60FC4"/>
    <w:rsid w:val="00C63B32"/>
    <w:rsid w:val="00C6413A"/>
    <w:rsid w:val="00C64FA6"/>
    <w:rsid w:val="00C65ADD"/>
    <w:rsid w:val="00C660F5"/>
    <w:rsid w:val="00C671AB"/>
    <w:rsid w:val="00C676F1"/>
    <w:rsid w:val="00C70A8D"/>
    <w:rsid w:val="00C72C3D"/>
    <w:rsid w:val="00C73AB9"/>
    <w:rsid w:val="00C73D00"/>
    <w:rsid w:val="00C73E92"/>
    <w:rsid w:val="00C74EA2"/>
    <w:rsid w:val="00C75064"/>
    <w:rsid w:val="00C75BF1"/>
    <w:rsid w:val="00C767C3"/>
    <w:rsid w:val="00C76980"/>
    <w:rsid w:val="00C7700A"/>
    <w:rsid w:val="00C77168"/>
    <w:rsid w:val="00C80C97"/>
    <w:rsid w:val="00C81500"/>
    <w:rsid w:val="00C82C6E"/>
    <w:rsid w:val="00C83006"/>
    <w:rsid w:val="00C83C45"/>
    <w:rsid w:val="00C84F71"/>
    <w:rsid w:val="00C85747"/>
    <w:rsid w:val="00C8605A"/>
    <w:rsid w:val="00C87B47"/>
    <w:rsid w:val="00C90FC9"/>
    <w:rsid w:val="00C918A4"/>
    <w:rsid w:val="00C91C00"/>
    <w:rsid w:val="00C93F08"/>
    <w:rsid w:val="00C945BA"/>
    <w:rsid w:val="00C95118"/>
    <w:rsid w:val="00C96CCA"/>
    <w:rsid w:val="00C96FC3"/>
    <w:rsid w:val="00C9770E"/>
    <w:rsid w:val="00CA1DD6"/>
    <w:rsid w:val="00CA27D9"/>
    <w:rsid w:val="00CA3361"/>
    <w:rsid w:val="00CA39C1"/>
    <w:rsid w:val="00CA3C68"/>
    <w:rsid w:val="00CA44B5"/>
    <w:rsid w:val="00CA4943"/>
    <w:rsid w:val="00CA5406"/>
    <w:rsid w:val="00CA5B98"/>
    <w:rsid w:val="00CA5E54"/>
    <w:rsid w:val="00CA6870"/>
    <w:rsid w:val="00CA7122"/>
    <w:rsid w:val="00CA7636"/>
    <w:rsid w:val="00CA769C"/>
    <w:rsid w:val="00CA77AC"/>
    <w:rsid w:val="00CA786B"/>
    <w:rsid w:val="00CA7F7F"/>
    <w:rsid w:val="00CB0271"/>
    <w:rsid w:val="00CB0495"/>
    <w:rsid w:val="00CB1280"/>
    <w:rsid w:val="00CB13E9"/>
    <w:rsid w:val="00CB140A"/>
    <w:rsid w:val="00CB3F1C"/>
    <w:rsid w:val="00CB42E1"/>
    <w:rsid w:val="00CB4E7C"/>
    <w:rsid w:val="00CB5C9D"/>
    <w:rsid w:val="00CB7B36"/>
    <w:rsid w:val="00CC03E7"/>
    <w:rsid w:val="00CC12EE"/>
    <w:rsid w:val="00CC2144"/>
    <w:rsid w:val="00CC25A0"/>
    <w:rsid w:val="00CC2B9F"/>
    <w:rsid w:val="00CC2D37"/>
    <w:rsid w:val="00CC65C7"/>
    <w:rsid w:val="00CC6E8C"/>
    <w:rsid w:val="00CC7C89"/>
    <w:rsid w:val="00CD05B3"/>
    <w:rsid w:val="00CD0BCA"/>
    <w:rsid w:val="00CD2085"/>
    <w:rsid w:val="00CD2BA5"/>
    <w:rsid w:val="00CD38E2"/>
    <w:rsid w:val="00CD3C0B"/>
    <w:rsid w:val="00CD3DEF"/>
    <w:rsid w:val="00CD496C"/>
    <w:rsid w:val="00CD4C3B"/>
    <w:rsid w:val="00CD54DF"/>
    <w:rsid w:val="00CD6E81"/>
    <w:rsid w:val="00CD78C8"/>
    <w:rsid w:val="00CD7EC1"/>
    <w:rsid w:val="00CE28C1"/>
    <w:rsid w:val="00CE2DCB"/>
    <w:rsid w:val="00CE3776"/>
    <w:rsid w:val="00CE54D8"/>
    <w:rsid w:val="00CE6000"/>
    <w:rsid w:val="00CE6317"/>
    <w:rsid w:val="00CE649C"/>
    <w:rsid w:val="00CE6710"/>
    <w:rsid w:val="00CE6EDC"/>
    <w:rsid w:val="00CE7798"/>
    <w:rsid w:val="00CE7AC3"/>
    <w:rsid w:val="00CE7B0D"/>
    <w:rsid w:val="00CF0BF7"/>
    <w:rsid w:val="00CF1E64"/>
    <w:rsid w:val="00CF3C3B"/>
    <w:rsid w:val="00CF5411"/>
    <w:rsid w:val="00CF5488"/>
    <w:rsid w:val="00CF7534"/>
    <w:rsid w:val="00D0143B"/>
    <w:rsid w:val="00D02549"/>
    <w:rsid w:val="00D03B02"/>
    <w:rsid w:val="00D03D20"/>
    <w:rsid w:val="00D04526"/>
    <w:rsid w:val="00D05CB7"/>
    <w:rsid w:val="00D0606A"/>
    <w:rsid w:val="00D06F33"/>
    <w:rsid w:val="00D079D3"/>
    <w:rsid w:val="00D07F8C"/>
    <w:rsid w:val="00D1139F"/>
    <w:rsid w:val="00D117A9"/>
    <w:rsid w:val="00D11841"/>
    <w:rsid w:val="00D121DC"/>
    <w:rsid w:val="00D129EF"/>
    <w:rsid w:val="00D12B5F"/>
    <w:rsid w:val="00D14D3D"/>
    <w:rsid w:val="00D15472"/>
    <w:rsid w:val="00D1566F"/>
    <w:rsid w:val="00D164A8"/>
    <w:rsid w:val="00D1750F"/>
    <w:rsid w:val="00D1799B"/>
    <w:rsid w:val="00D2083E"/>
    <w:rsid w:val="00D21A41"/>
    <w:rsid w:val="00D230C9"/>
    <w:rsid w:val="00D23D9E"/>
    <w:rsid w:val="00D24F43"/>
    <w:rsid w:val="00D267C0"/>
    <w:rsid w:val="00D26A76"/>
    <w:rsid w:val="00D272EE"/>
    <w:rsid w:val="00D278CA"/>
    <w:rsid w:val="00D305F7"/>
    <w:rsid w:val="00D32308"/>
    <w:rsid w:val="00D33003"/>
    <w:rsid w:val="00D33FA4"/>
    <w:rsid w:val="00D34434"/>
    <w:rsid w:val="00D35BCB"/>
    <w:rsid w:val="00D3611E"/>
    <w:rsid w:val="00D418E5"/>
    <w:rsid w:val="00D41E7A"/>
    <w:rsid w:val="00D43105"/>
    <w:rsid w:val="00D434F3"/>
    <w:rsid w:val="00D447AB"/>
    <w:rsid w:val="00D44821"/>
    <w:rsid w:val="00D44BF7"/>
    <w:rsid w:val="00D4689E"/>
    <w:rsid w:val="00D47A8D"/>
    <w:rsid w:val="00D52CDA"/>
    <w:rsid w:val="00D52D1D"/>
    <w:rsid w:val="00D52F84"/>
    <w:rsid w:val="00D53C6A"/>
    <w:rsid w:val="00D5456D"/>
    <w:rsid w:val="00D55265"/>
    <w:rsid w:val="00D55768"/>
    <w:rsid w:val="00D56048"/>
    <w:rsid w:val="00D563F5"/>
    <w:rsid w:val="00D56AC1"/>
    <w:rsid w:val="00D57109"/>
    <w:rsid w:val="00D60D01"/>
    <w:rsid w:val="00D62A1B"/>
    <w:rsid w:val="00D62FBB"/>
    <w:rsid w:val="00D63828"/>
    <w:rsid w:val="00D6459A"/>
    <w:rsid w:val="00D64FDF"/>
    <w:rsid w:val="00D65EEC"/>
    <w:rsid w:val="00D66980"/>
    <w:rsid w:val="00D6698D"/>
    <w:rsid w:val="00D66FB6"/>
    <w:rsid w:val="00D67F4C"/>
    <w:rsid w:val="00D7029A"/>
    <w:rsid w:val="00D70A45"/>
    <w:rsid w:val="00D70FAF"/>
    <w:rsid w:val="00D7102C"/>
    <w:rsid w:val="00D7189C"/>
    <w:rsid w:val="00D719DC"/>
    <w:rsid w:val="00D7203C"/>
    <w:rsid w:val="00D72BB4"/>
    <w:rsid w:val="00D72D87"/>
    <w:rsid w:val="00D72ED6"/>
    <w:rsid w:val="00D72F84"/>
    <w:rsid w:val="00D73569"/>
    <w:rsid w:val="00D74A22"/>
    <w:rsid w:val="00D75CA8"/>
    <w:rsid w:val="00D76111"/>
    <w:rsid w:val="00D762F8"/>
    <w:rsid w:val="00D76994"/>
    <w:rsid w:val="00D76AE0"/>
    <w:rsid w:val="00D76D7E"/>
    <w:rsid w:val="00D76D82"/>
    <w:rsid w:val="00D76F31"/>
    <w:rsid w:val="00D7749C"/>
    <w:rsid w:val="00D8062C"/>
    <w:rsid w:val="00D80B67"/>
    <w:rsid w:val="00D80C31"/>
    <w:rsid w:val="00D80C56"/>
    <w:rsid w:val="00D80EE1"/>
    <w:rsid w:val="00D80F2F"/>
    <w:rsid w:val="00D8252B"/>
    <w:rsid w:val="00D825A6"/>
    <w:rsid w:val="00D82EA6"/>
    <w:rsid w:val="00D82FE5"/>
    <w:rsid w:val="00D83C36"/>
    <w:rsid w:val="00D83EF4"/>
    <w:rsid w:val="00D8450D"/>
    <w:rsid w:val="00D84815"/>
    <w:rsid w:val="00D85EE6"/>
    <w:rsid w:val="00D871FA"/>
    <w:rsid w:val="00D91C7D"/>
    <w:rsid w:val="00D92CAF"/>
    <w:rsid w:val="00D94726"/>
    <w:rsid w:val="00D94A45"/>
    <w:rsid w:val="00D95667"/>
    <w:rsid w:val="00D9598F"/>
    <w:rsid w:val="00D95FE7"/>
    <w:rsid w:val="00D9655E"/>
    <w:rsid w:val="00D975E8"/>
    <w:rsid w:val="00D97CE7"/>
    <w:rsid w:val="00D97DB8"/>
    <w:rsid w:val="00DA044A"/>
    <w:rsid w:val="00DA10DF"/>
    <w:rsid w:val="00DA1C0B"/>
    <w:rsid w:val="00DA2FC7"/>
    <w:rsid w:val="00DA3CB6"/>
    <w:rsid w:val="00DA3DAC"/>
    <w:rsid w:val="00DA3FC9"/>
    <w:rsid w:val="00DA4FDC"/>
    <w:rsid w:val="00DA5266"/>
    <w:rsid w:val="00DA555D"/>
    <w:rsid w:val="00DA5F07"/>
    <w:rsid w:val="00DA67A8"/>
    <w:rsid w:val="00DA6A16"/>
    <w:rsid w:val="00DA7978"/>
    <w:rsid w:val="00DB1214"/>
    <w:rsid w:val="00DB2514"/>
    <w:rsid w:val="00DB42EF"/>
    <w:rsid w:val="00DB44E4"/>
    <w:rsid w:val="00DB56FE"/>
    <w:rsid w:val="00DB57A9"/>
    <w:rsid w:val="00DB64A1"/>
    <w:rsid w:val="00DB67E4"/>
    <w:rsid w:val="00DB7466"/>
    <w:rsid w:val="00DC0E35"/>
    <w:rsid w:val="00DC44FE"/>
    <w:rsid w:val="00DC514B"/>
    <w:rsid w:val="00DC5548"/>
    <w:rsid w:val="00DC577F"/>
    <w:rsid w:val="00DC5B47"/>
    <w:rsid w:val="00DC5C1A"/>
    <w:rsid w:val="00DC609E"/>
    <w:rsid w:val="00DC6472"/>
    <w:rsid w:val="00DC6C8A"/>
    <w:rsid w:val="00DC7C7F"/>
    <w:rsid w:val="00DD0870"/>
    <w:rsid w:val="00DD1B6E"/>
    <w:rsid w:val="00DD1DAE"/>
    <w:rsid w:val="00DD20C2"/>
    <w:rsid w:val="00DD2B5C"/>
    <w:rsid w:val="00DD2BE6"/>
    <w:rsid w:val="00DD2F32"/>
    <w:rsid w:val="00DD4108"/>
    <w:rsid w:val="00DD43D4"/>
    <w:rsid w:val="00DD4F89"/>
    <w:rsid w:val="00DD54C3"/>
    <w:rsid w:val="00DD6A40"/>
    <w:rsid w:val="00DD6F9C"/>
    <w:rsid w:val="00DD7291"/>
    <w:rsid w:val="00DE0198"/>
    <w:rsid w:val="00DE049A"/>
    <w:rsid w:val="00DE05F6"/>
    <w:rsid w:val="00DE074A"/>
    <w:rsid w:val="00DE36C4"/>
    <w:rsid w:val="00DE3AD3"/>
    <w:rsid w:val="00DE4AEF"/>
    <w:rsid w:val="00DE4BBE"/>
    <w:rsid w:val="00DE4F55"/>
    <w:rsid w:val="00DE6C57"/>
    <w:rsid w:val="00DE6D88"/>
    <w:rsid w:val="00DE7192"/>
    <w:rsid w:val="00DE7B81"/>
    <w:rsid w:val="00DF028A"/>
    <w:rsid w:val="00DF1258"/>
    <w:rsid w:val="00DF1CCC"/>
    <w:rsid w:val="00DF27B7"/>
    <w:rsid w:val="00DF2B54"/>
    <w:rsid w:val="00DF2B8C"/>
    <w:rsid w:val="00DF3430"/>
    <w:rsid w:val="00DF3E1D"/>
    <w:rsid w:val="00DF7173"/>
    <w:rsid w:val="00DF7C5B"/>
    <w:rsid w:val="00DF7DD7"/>
    <w:rsid w:val="00E0026F"/>
    <w:rsid w:val="00E0027E"/>
    <w:rsid w:val="00E004AD"/>
    <w:rsid w:val="00E004B5"/>
    <w:rsid w:val="00E01BD5"/>
    <w:rsid w:val="00E01E86"/>
    <w:rsid w:val="00E0239D"/>
    <w:rsid w:val="00E02E88"/>
    <w:rsid w:val="00E02F57"/>
    <w:rsid w:val="00E03AB3"/>
    <w:rsid w:val="00E054AD"/>
    <w:rsid w:val="00E065A3"/>
    <w:rsid w:val="00E07BBB"/>
    <w:rsid w:val="00E07D66"/>
    <w:rsid w:val="00E1014A"/>
    <w:rsid w:val="00E129F6"/>
    <w:rsid w:val="00E14EDF"/>
    <w:rsid w:val="00E1536E"/>
    <w:rsid w:val="00E1595A"/>
    <w:rsid w:val="00E15CF9"/>
    <w:rsid w:val="00E16262"/>
    <w:rsid w:val="00E16C34"/>
    <w:rsid w:val="00E16FAC"/>
    <w:rsid w:val="00E22778"/>
    <w:rsid w:val="00E22AE6"/>
    <w:rsid w:val="00E22CBE"/>
    <w:rsid w:val="00E22FB2"/>
    <w:rsid w:val="00E230A7"/>
    <w:rsid w:val="00E23F7E"/>
    <w:rsid w:val="00E24DBC"/>
    <w:rsid w:val="00E2544B"/>
    <w:rsid w:val="00E25822"/>
    <w:rsid w:val="00E25970"/>
    <w:rsid w:val="00E25C90"/>
    <w:rsid w:val="00E25DEE"/>
    <w:rsid w:val="00E25E0A"/>
    <w:rsid w:val="00E26176"/>
    <w:rsid w:val="00E26D03"/>
    <w:rsid w:val="00E30950"/>
    <w:rsid w:val="00E313A5"/>
    <w:rsid w:val="00E31AAA"/>
    <w:rsid w:val="00E3261E"/>
    <w:rsid w:val="00E342CB"/>
    <w:rsid w:val="00E352F7"/>
    <w:rsid w:val="00E35C61"/>
    <w:rsid w:val="00E362CA"/>
    <w:rsid w:val="00E3630A"/>
    <w:rsid w:val="00E3672D"/>
    <w:rsid w:val="00E36E05"/>
    <w:rsid w:val="00E37FA8"/>
    <w:rsid w:val="00E40130"/>
    <w:rsid w:val="00E40579"/>
    <w:rsid w:val="00E40D80"/>
    <w:rsid w:val="00E40DD1"/>
    <w:rsid w:val="00E42103"/>
    <w:rsid w:val="00E4375E"/>
    <w:rsid w:val="00E438CB"/>
    <w:rsid w:val="00E43B79"/>
    <w:rsid w:val="00E43B88"/>
    <w:rsid w:val="00E449FF"/>
    <w:rsid w:val="00E44E57"/>
    <w:rsid w:val="00E4748D"/>
    <w:rsid w:val="00E52B98"/>
    <w:rsid w:val="00E53EDA"/>
    <w:rsid w:val="00E54742"/>
    <w:rsid w:val="00E55502"/>
    <w:rsid w:val="00E55E46"/>
    <w:rsid w:val="00E568E7"/>
    <w:rsid w:val="00E57582"/>
    <w:rsid w:val="00E606F8"/>
    <w:rsid w:val="00E60969"/>
    <w:rsid w:val="00E61251"/>
    <w:rsid w:val="00E627C2"/>
    <w:rsid w:val="00E6293F"/>
    <w:rsid w:val="00E6443F"/>
    <w:rsid w:val="00E64755"/>
    <w:rsid w:val="00E6508A"/>
    <w:rsid w:val="00E65100"/>
    <w:rsid w:val="00E6569D"/>
    <w:rsid w:val="00E66DBB"/>
    <w:rsid w:val="00E67988"/>
    <w:rsid w:val="00E67BAE"/>
    <w:rsid w:val="00E72194"/>
    <w:rsid w:val="00E72503"/>
    <w:rsid w:val="00E7388D"/>
    <w:rsid w:val="00E74762"/>
    <w:rsid w:val="00E7532C"/>
    <w:rsid w:val="00E75F35"/>
    <w:rsid w:val="00E761BF"/>
    <w:rsid w:val="00E773B7"/>
    <w:rsid w:val="00E774DF"/>
    <w:rsid w:val="00E77A0E"/>
    <w:rsid w:val="00E8224F"/>
    <w:rsid w:val="00E82B2C"/>
    <w:rsid w:val="00E83F28"/>
    <w:rsid w:val="00E84AC2"/>
    <w:rsid w:val="00E85FCA"/>
    <w:rsid w:val="00E870DF"/>
    <w:rsid w:val="00E910A3"/>
    <w:rsid w:val="00E92A7D"/>
    <w:rsid w:val="00E92C32"/>
    <w:rsid w:val="00E93C59"/>
    <w:rsid w:val="00E94CB4"/>
    <w:rsid w:val="00E962DC"/>
    <w:rsid w:val="00E9759B"/>
    <w:rsid w:val="00E97815"/>
    <w:rsid w:val="00E979F4"/>
    <w:rsid w:val="00E97D97"/>
    <w:rsid w:val="00E97E69"/>
    <w:rsid w:val="00EA0436"/>
    <w:rsid w:val="00EA147D"/>
    <w:rsid w:val="00EA229A"/>
    <w:rsid w:val="00EA3133"/>
    <w:rsid w:val="00EA3F32"/>
    <w:rsid w:val="00EA48D5"/>
    <w:rsid w:val="00EA5F9C"/>
    <w:rsid w:val="00EA61D6"/>
    <w:rsid w:val="00EA66C3"/>
    <w:rsid w:val="00EA6AB8"/>
    <w:rsid w:val="00EA6DBF"/>
    <w:rsid w:val="00EB0218"/>
    <w:rsid w:val="00EB0ADE"/>
    <w:rsid w:val="00EB128B"/>
    <w:rsid w:val="00EB158E"/>
    <w:rsid w:val="00EB1BC5"/>
    <w:rsid w:val="00EB1CFA"/>
    <w:rsid w:val="00EB1E6A"/>
    <w:rsid w:val="00EB2264"/>
    <w:rsid w:val="00EB28A2"/>
    <w:rsid w:val="00EB2E6E"/>
    <w:rsid w:val="00EB48EA"/>
    <w:rsid w:val="00EB5AA3"/>
    <w:rsid w:val="00EB690C"/>
    <w:rsid w:val="00EC0953"/>
    <w:rsid w:val="00EC0F93"/>
    <w:rsid w:val="00EC106C"/>
    <w:rsid w:val="00EC212B"/>
    <w:rsid w:val="00EC3036"/>
    <w:rsid w:val="00EC4029"/>
    <w:rsid w:val="00EC4106"/>
    <w:rsid w:val="00EC41D4"/>
    <w:rsid w:val="00EC63E9"/>
    <w:rsid w:val="00ED091E"/>
    <w:rsid w:val="00ED0B8A"/>
    <w:rsid w:val="00ED0C32"/>
    <w:rsid w:val="00ED0F83"/>
    <w:rsid w:val="00ED1CFC"/>
    <w:rsid w:val="00ED25B3"/>
    <w:rsid w:val="00ED3752"/>
    <w:rsid w:val="00ED3E83"/>
    <w:rsid w:val="00ED400F"/>
    <w:rsid w:val="00ED43D9"/>
    <w:rsid w:val="00ED4A0D"/>
    <w:rsid w:val="00ED5B9C"/>
    <w:rsid w:val="00ED5DF3"/>
    <w:rsid w:val="00ED6159"/>
    <w:rsid w:val="00ED632D"/>
    <w:rsid w:val="00ED6350"/>
    <w:rsid w:val="00ED6FDE"/>
    <w:rsid w:val="00ED79CB"/>
    <w:rsid w:val="00EE09CB"/>
    <w:rsid w:val="00EE14BA"/>
    <w:rsid w:val="00EE1AFF"/>
    <w:rsid w:val="00EE1FA2"/>
    <w:rsid w:val="00EE41DE"/>
    <w:rsid w:val="00EE47DE"/>
    <w:rsid w:val="00EE50ED"/>
    <w:rsid w:val="00EE5FAC"/>
    <w:rsid w:val="00EE6AD5"/>
    <w:rsid w:val="00EF030B"/>
    <w:rsid w:val="00EF0CE0"/>
    <w:rsid w:val="00EF1327"/>
    <w:rsid w:val="00EF1330"/>
    <w:rsid w:val="00EF1901"/>
    <w:rsid w:val="00EF19C3"/>
    <w:rsid w:val="00EF1A72"/>
    <w:rsid w:val="00EF1D2F"/>
    <w:rsid w:val="00EF1FFC"/>
    <w:rsid w:val="00EF23D5"/>
    <w:rsid w:val="00EF3A6B"/>
    <w:rsid w:val="00EF4C68"/>
    <w:rsid w:val="00EF5375"/>
    <w:rsid w:val="00EF5863"/>
    <w:rsid w:val="00EF58BA"/>
    <w:rsid w:val="00EF775C"/>
    <w:rsid w:val="00F0037B"/>
    <w:rsid w:val="00F013A8"/>
    <w:rsid w:val="00F013AF"/>
    <w:rsid w:val="00F0167E"/>
    <w:rsid w:val="00F01B4A"/>
    <w:rsid w:val="00F01C7D"/>
    <w:rsid w:val="00F01F0B"/>
    <w:rsid w:val="00F02740"/>
    <w:rsid w:val="00F02AE0"/>
    <w:rsid w:val="00F042FF"/>
    <w:rsid w:val="00F053C9"/>
    <w:rsid w:val="00F05812"/>
    <w:rsid w:val="00F05A5E"/>
    <w:rsid w:val="00F05FE5"/>
    <w:rsid w:val="00F068EE"/>
    <w:rsid w:val="00F06C5C"/>
    <w:rsid w:val="00F075EC"/>
    <w:rsid w:val="00F07616"/>
    <w:rsid w:val="00F1075A"/>
    <w:rsid w:val="00F10ED3"/>
    <w:rsid w:val="00F13376"/>
    <w:rsid w:val="00F1450B"/>
    <w:rsid w:val="00F14978"/>
    <w:rsid w:val="00F15AAF"/>
    <w:rsid w:val="00F1635A"/>
    <w:rsid w:val="00F2007E"/>
    <w:rsid w:val="00F20A98"/>
    <w:rsid w:val="00F213A0"/>
    <w:rsid w:val="00F215CE"/>
    <w:rsid w:val="00F21761"/>
    <w:rsid w:val="00F22034"/>
    <w:rsid w:val="00F2313F"/>
    <w:rsid w:val="00F242FA"/>
    <w:rsid w:val="00F2532D"/>
    <w:rsid w:val="00F258F4"/>
    <w:rsid w:val="00F26F62"/>
    <w:rsid w:val="00F27078"/>
    <w:rsid w:val="00F270F3"/>
    <w:rsid w:val="00F27164"/>
    <w:rsid w:val="00F30094"/>
    <w:rsid w:val="00F3065D"/>
    <w:rsid w:val="00F30C6C"/>
    <w:rsid w:val="00F31367"/>
    <w:rsid w:val="00F3261D"/>
    <w:rsid w:val="00F3277E"/>
    <w:rsid w:val="00F32DF4"/>
    <w:rsid w:val="00F33350"/>
    <w:rsid w:val="00F33B22"/>
    <w:rsid w:val="00F3447F"/>
    <w:rsid w:val="00F3537F"/>
    <w:rsid w:val="00F35438"/>
    <w:rsid w:val="00F3585D"/>
    <w:rsid w:val="00F358E3"/>
    <w:rsid w:val="00F376CD"/>
    <w:rsid w:val="00F40709"/>
    <w:rsid w:val="00F40975"/>
    <w:rsid w:val="00F411C8"/>
    <w:rsid w:val="00F41659"/>
    <w:rsid w:val="00F426B1"/>
    <w:rsid w:val="00F44255"/>
    <w:rsid w:val="00F44795"/>
    <w:rsid w:val="00F448F5"/>
    <w:rsid w:val="00F45A45"/>
    <w:rsid w:val="00F47C3D"/>
    <w:rsid w:val="00F50B91"/>
    <w:rsid w:val="00F52834"/>
    <w:rsid w:val="00F52A6A"/>
    <w:rsid w:val="00F5345D"/>
    <w:rsid w:val="00F53ADE"/>
    <w:rsid w:val="00F54935"/>
    <w:rsid w:val="00F54DB5"/>
    <w:rsid w:val="00F558D9"/>
    <w:rsid w:val="00F559DD"/>
    <w:rsid w:val="00F55B86"/>
    <w:rsid w:val="00F56667"/>
    <w:rsid w:val="00F57758"/>
    <w:rsid w:val="00F57C32"/>
    <w:rsid w:val="00F60614"/>
    <w:rsid w:val="00F61B5B"/>
    <w:rsid w:val="00F6224B"/>
    <w:rsid w:val="00F62593"/>
    <w:rsid w:val="00F63826"/>
    <w:rsid w:val="00F63B1A"/>
    <w:rsid w:val="00F64592"/>
    <w:rsid w:val="00F65AEC"/>
    <w:rsid w:val="00F65B6D"/>
    <w:rsid w:val="00F65F6A"/>
    <w:rsid w:val="00F66C05"/>
    <w:rsid w:val="00F66C9C"/>
    <w:rsid w:val="00F7064E"/>
    <w:rsid w:val="00F7095F"/>
    <w:rsid w:val="00F709FB"/>
    <w:rsid w:val="00F71788"/>
    <w:rsid w:val="00F72C91"/>
    <w:rsid w:val="00F737E2"/>
    <w:rsid w:val="00F77624"/>
    <w:rsid w:val="00F8061A"/>
    <w:rsid w:val="00F81D8A"/>
    <w:rsid w:val="00F81F18"/>
    <w:rsid w:val="00F83B13"/>
    <w:rsid w:val="00F83CDF"/>
    <w:rsid w:val="00F84CD7"/>
    <w:rsid w:val="00F8510C"/>
    <w:rsid w:val="00F854C9"/>
    <w:rsid w:val="00F8566C"/>
    <w:rsid w:val="00F85709"/>
    <w:rsid w:val="00F85906"/>
    <w:rsid w:val="00F8643C"/>
    <w:rsid w:val="00F86BC4"/>
    <w:rsid w:val="00F87433"/>
    <w:rsid w:val="00F90534"/>
    <w:rsid w:val="00F9085A"/>
    <w:rsid w:val="00F90DBC"/>
    <w:rsid w:val="00F917A6"/>
    <w:rsid w:val="00F91C13"/>
    <w:rsid w:val="00F92E98"/>
    <w:rsid w:val="00F93110"/>
    <w:rsid w:val="00F9415E"/>
    <w:rsid w:val="00F9464C"/>
    <w:rsid w:val="00F94DF1"/>
    <w:rsid w:val="00F95B81"/>
    <w:rsid w:val="00F96590"/>
    <w:rsid w:val="00F978F8"/>
    <w:rsid w:val="00FA0357"/>
    <w:rsid w:val="00FA090E"/>
    <w:rsid w:val="00FA20D8"/>
    <w:rsid w:val="00FA37FC"/>
    <w:rsid w:val="00FA46DB"/>
    <w:rsid w:val="00FA51D4"/>
    <w:rsid w:val="00FA5DE2"/>
    <w:rsid w:val="00FA6838"/>
    <w:rsid w:val="00FA6E32"/>
    <w:rsid w:val="00FA7D66"/>
    <w:rsid w:val="00FB09B3"/>
    <w:rsid w:val="00FB0D05"/>
    <w:rsid w:val="00FB240A"/>
    <w:rsid w:val="00FB47FD"/>
    <w:rsid w:val="00FB6724"/>
    <w:rsid w:val="00FB6AA6"/>
    <w:rsid w:val="00FC0274"/>
    <w:rsid w:val="00FC0369"/>
    <w:rsid w:val="00FC04A4"/>
    <w:rsid w:val="00FC1B15"/>
    <w:rsid w:val="00FC22EB"/>
    <w:rsid w:val="00FC23C9"/>
    <w:rsid w:val="00FC3615"/>
    <w:rsid w:val="00FC4EAA"/>
    <w:rsid w:val="00FC50C9"/>
    <w:rsid w:val="00FC559A"/>
    <w:rsid w:val="00FC5EA2"/>
    <w:rsid w:val="00FC7394"/>
    <w:rsid w:val="00FC7583"/>
    <w:rsid w:val="00FC77BB"/>
    <w:rsid w:val="00FD0690"/>
    <w:rsid w:val="00FD1656"/>
    <w:rsid w:val="00FD222D"/>
    <w:rsid w:val="00FD27D2"/>
    <w:rsid w:val="00FD322B"/>
    <w:rsid w:val="00FD3533"/>
    <w:rsid w:val="00FD42B3"/>
    <w:rsid w:val="00FD42C8"/>
    <w:rsid w:val="00FD53BA"/>
    <w:rsid w:val="00FD59A9"/>
    <w:rsid w:val="00FD704B"/>
    <w:rsid w:val="00FD791E"/>
    <w:rsid w:val="00FE0D5C"/>
    <w:rsid w:val="00FE11F3"/>
    <w:rsid w:val="00FE21D2"/>
    <w:rsid w:val="00FE2887"/>
    <w:rsid w:val="00FE2C63"/>
    <w:rsid w:val="00FE3433"/>
    <w:rsid w:val="00FE4861"/>
    <w:rsid w:val="00FE5040"/>
    <w:rsid w:val="00FE6A05"/>
    <w:rsid w:val="00FE6B81"/>
    <w:rsid w:val="00FE6FFF"/>
    <w:rsid w:val="00FF2523"/>
    <w:rsid w:val="00FF2D28"/>
    <w:rsid w:val="00FF3FA7"/>
    <w:rsid w:val="00FF485F"/>
    <w:rsid w:val="00FF4BE5"/>
    <w:rsid w:val="00FF50A0"/>
    <w:rsid w:val="00FF603F"/>
    <w:rsid w:val="00FF6613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1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73A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941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55C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2144"/>
    <w:pPr>
      <w:tabs>
        <w:tab w:val="left" w:pos="709"/>
      </w:tabs>
      <w:spacing w:line="360" w:lineRule="atLeast"/>
      <w:ind w:firstLine="851"/>
      <w:jc w:val="both"/>
    </w:pPr>
    <w:rPr>
      <w:rFonts w:ascii="NTCourierVK" w:hAnsi="NTCourierVK"/>
      <w:szCs w:val="20"/>
    </w:rPr>
  </w:style>
  <w:style w:type="paragraph" w:styleId="a4">
    <w:name w:val="Body Text"/>
    <w:basedOn w:val="a"/>
    <w:link w:val="a5"/>
    <w:rsid w:val="00CC2144"/>
    <w:pPr>
      <w:spacing w:line="240" w:lineRule="exact"/>
      <w:ind w:right="4926"/>
    </w:pPr>
    <w:rPr>
      <w:rFonts w:ascii="NTCourierVK" w:hAnsi="NTCourierVK"/>
      <w:b/>
      <w:szCs w:val="20"/>
    </w:rPr>
  </w:style>
  <w:style w:type="paragraph" w:customStyle="1" w:styleId="ConsNormal">
    <w:name w:val="ConsNormal"/>
    <w:rsid w:val="00CC21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CC21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CC21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CC21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C2144"/>
  </w:style>
  <w:style w:type="paragraph" w:styleId="a9">
    <w:name w:val="footer"/>
    <w:basedOn w:val="a"/>
    <w:link w:val="aa"/>
    <w:uiPriority w:val="99"/>
    <w:rsid w:val="00CC2144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6956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931B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rsid w:val="0078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2E49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D31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D361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 Знак Знак Знак Знак Знак Знак"/>
    <w:basedOn w:val="a"/>
    <w:rsid w:val="003A4C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650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BA6F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A6F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"/>
    <w:basedOn w:val="a"/>
    <w:rsid w:val="00090E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"/>
    <w:basedOn w:val="a"/>
    <w:rsid w:val="003372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rsid w:val="00CD4C3B"/>
    <w:rPr>
      <w:rFonts w:ascii="Tahoma" w:hAnsi="Tahoma" w:cs="Tahoma"/>
      <w:sz w:val="16"/>
      <w:szCs w:val="16"/>
    </w:rPr>
  </w:style>
  <w:style w:type="paragraph" w:customStyle="1" w:styleId="msonormal0">
    <w:name w:val="&quot;msonormal&quot;"/>
    <w:basedOn w:val="a"/>
    <w:rsid w:val="00AB1E71"/>
    <w:pPr>
      <w:spacing w:before="150" w:after="150"/>
    </w:pPr>
  </w:style>
  <w:style w:type="paragraph" w:customStyle="1" w:styleId="13">
    <w:name w:val="Обычный1"/>
    <w:rsid w:val="004509BD"/>
    <w:pPr>
      <w:widowControl w:val="0"/>
      <w:spacing w:before="240" w:line="300" w:lineRule="auto"/>
    </w:pPr>
    <w:rPr>
      <w:snapToGrid w:val="0"/>
      <w:sz w:val="24"/>
    </w:rPr>
  </w:style>
  <w:style w:type="paragraph" w:customStyle="1" w:styleId="14">
    <w:name w:val="Абзац списка1"/>
    <w:basedOn w:val="a"/>
    <w:rsid w:val="00836C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27119"/>
    <w:rPr>
      <w:sz w:val="28"/>
      <w:szCs w:val="28"/>
      <w:lang w:val="ru-RU" w:eastAsia="ru-RU" w:bidi="ar-SA"/>
    </w:rPr>
  </w:style>
  <w:style w:type="paragraph" w:customStyle="1" w:styleId="15">
    <w:name w:val="Без интервала1"/>
    <w:rsid w:val="007D2E25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locked/>
    <w:rsid w:val="00873EF7"/>
    <w:rPr>
      <w:rFonts w:ascii="NTCourierVK" w:hAnsi="NTCourierVK"/>
      <w:b/>
      <w:sz w:val="24"/>
      <w:lang w:val="ru-RU" w:eastAsia="ru-RU" w:bidi="ar-SA"/>
    </w:rPr>
  </w:style>
  <w:style w:type="paragraph" w:customStyle="1" w:styleId="ConsPlusCell">
    <w:name w:val="ConsPlusCell"/>
    <w:rsid w:val="00FD27D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FD27D2"/>
    <w:rPr>
      <w:rFonts w:cs="Times New Roman"/>
    </w:rPr>
  </w:style>
  <w:style w:type="character" w:customStyle="1" w:styleId="30">
    <w:name w:val="Заголовок 3 Знак"/>
    <w:link w:val="3"/>
    <w:rsid w:val="00B55CDB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Hyperlink"/>
    <w:rsid w:val="00290B8E"/>
    <w:rPr>
      <w:color w:val="0000FF"/>
      <w:u w:val="single"/>
    </w:rPr>
  </w:style>
  <w:style w:type="paragraph" w:customStyle="1" w:styleId="Standard">
    <w:name w:val="Standard"/>
    <w:rsid w:val="00F7064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4C6C3C"/>
    <w:pPr>
      <w:keepNext/>
      <w:autoSpaceDN w:val="0"/>
      <w:spacing w:before="240" w:after="120"/>
    </w:pPr>
    <w:rPr>
      <w:rFonts w:ascii="Arial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4C6C3C"/>
    <w:pPr>
      <w:autoSpaceDN w:val="0"/>
      <w:spacing w:after="120"/>
    </w:pPr>
    <w:rPr>
      <w:rFonts w:cs="Mangal"/>
      <w:kern w:val="3"/>
      <w:lang w:eastAsia="zh-CN"/>
    </w:rPr>
  </w:style>
  <w:style w:type="paragraph" w:styleId="af3">
    <w:name w:val="List"/>
    <w:basedOn w:val="Textbody"/>
    <w:rsid w:val="004C6C3C"/>
  </w:style>
  <w:style w:type="paragraph" w:styleId="af4">
    <w:name w:val="caption"/>
    <w:basedOn w:val="Standard"/>
    <w:rsid w:val="004C6C3C"/>
    <w:pPr>
      <w:suppressLineNumbers/>
      <w:autoSpaceDN w:val="0"/>
      <w:spacing w:before="120" w:after="120"/>
    </w:pPr>
    <w:rPr>
      <w:rFonts w:cs="Mangal"/>
      <w:i/>
      <w:iCs/>
      <w:kern w:val="3"/>
      <w:lang w:eastAsia="zh-CN"/>
    </w:rPr>
  </w:style>
  <w:style w:type="paragraph" w:customStyle="1" w:styleId="Index">
    <w:name w:val="Index"/>
    <w:basedOn w:val="Standard"/>
    <w:rsid w:val="004C6C3C"/>
    <w:pPr>
      <w:suppressLineNumbers/>
      <w:autoSpaceDN w:val="0"/>
    </w:pPr>
    <w:rPr>
      <w:rFonts w:cs="Mangal"/>
      <w:kern w:val="3"/>
      <w:lang w:eastAsia="zh-CN"/>
    </w:rPr>
  </w:style>
  <w:style w:type="paragraph" w:customStyle="1" w:styleId="TableContents">
    <w:name w:val="Table Contents"/>
    <w:basedOn w:val="Standard"/>
    <w:rsid w:val="004C6C3C"/>
    <w:pPr>
      <w:suppressLineNumbers/>
      <w:autoSpaceDN w:val="0"/>
    </w:pPr>
    <w:rPr>
      <w:rFonts w:cs="Mangal"/>
      <w:kern w:val="3"/>
      <w:lang w:eastAsia="zh-CN"/>
    </w:rPr>
  </w:style>
  <w:style w:type="paragraph" w:customStyle="1" w:styleId="ConsPlusDocList">
    <w:name w:val="ConsPlusDocList"/>
    <w:next w:val="Standard"/>
    <w:rsid w:val="004C6C3C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af5">
    <w:name w:val="Normal (Web)"/>
    <w:basedOn w:val="Standard"/>
    <w:rsid w:val="004C6C3C"/>
    <w:pPr>
      <w:autoSpaceDN w:val="0"/>
      <w:spacing w:before="280" w:after="280"/>
    </w:pPr>
    <w:rPr>
      <w:rFonts w:cs="Mangal"/>
      <w:kern w:val="3"/>
      <w:lang w:eastAsia="zh-CN"/>
    </w:rPr>
  </w:style>
  <w:style w:type="paragraph" w:customStyle="1" w:styleId="ConsPlusTitlePage">
    <w:name w:val="ConsPlusTitlePage"/>
    <w:next w:val="ConsPlusNormal"/>
    <w:rsid w:val="004C6C3C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ahoma"/>
      <w:kern w:val="3"/>
      <w:sz w:val="24"/>
      <w:szCs w:val="24"/>
      <w:lang w:eastAsia="zh-CN" w:bidi="hi-IN"/>
    </w:rPr>
  </w:style>
  <w:style w:type="paragraph" w:customStyle="1" w:styleId="ConsPlusJurTerm">
    <w:name w:val="ConsPlusJurTerm"/>
    <w:next w:val="ConsPlusNormal"/>
    <w:rsid w:val="004C6C3C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ahoma"/>
      <w:kern w:val="3"/>
      <w:sz w:val="26"/>
      <w:szCs w:val="26"/>
      <w:lang w:eastAsia="zh-CN" w:bidi="hi-IN"/>
    </w:rPr>
  </w:style>
  <w:style w:type="paragraph" w:customStyle="1" w:styleId="ConsPlusNormal1">
    <w:name w:val="ConsPlusNormal1"/>
    <w:rsid w:val="004C6C3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hi-IN" w:bidi="hi-IN"/>
    </w:rPr>
  </w:style>
  <w:style w:type="character" w:customStyle="1" w:styleId="Internetlink">
    <w:name w:val="Internet link"/>
    <w:rsid w:val="004C6C3C"/>
    <w:rPr>
      <w:color w:val="000080"/>
      <w:u w:val="single"/>
    </w:rPr>
  </w:style>
  <w:style w:type="character" w:customStyle="1" w:styleId="af6">
    <w:name w:val="Текст выноски Знак"/>
    <w:rsid w:val="004C6C3C"/>
    <w:rPr>
      <w:rFonts w:ascii="Tahoma" w:hAnsi="Tahoma"/>
      <w:sz w:val="16"/>
      <w:szCs w:val="14"/>
    </w:rPr>
  </w:style>
  <w:style w:type="character" w:customStyle="1" w:styleId="a7">
    <w:name w:val="Верхний колонтитул Знак"/>
    <w:link w:val="a6"/>
    <w:uiPriority w:val="99"/>
    <w:rsid w:val="004C6C3C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4C6C3C"/>
    <w:rPr>
      <w:sz w:val="24"/>
      <w:szCs w:val="24"/>
    </w:rPr>
  </w:style>
  <w:style w:type="character" w:customStyle="1" w:styleId="st">
    <w:name w:val="st"/>
    <w:rsid w:val="004C6C3C"/>
  </w:style>
  <w:style w:type="character" w:styleId="af7">
    <w:name w:val="Emphasis"/>
    <w:uiPriority w:val="20"/>
    <w:qFormat/>
    <w:rsid w:val="004C6C3C"/>
    <w:rPr>
      <w:i/>
      <w:iCs/>
    </w:rPr>
  </w:style>
  <w:style w:type="paragraph" w:styleId="af8">
    <w:name w:val="List Paragraph"/>
    <w:basedOn w:val="a"/>
    <w:uiPriority w:val="34"/>
    <w:qFormat/>
    <w:rsid w:val="004C6C3C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Mangal"/>
      <w:kern w:val="3"/>
      <w:szCs w:val="21"/>
      <w:lang w:eastAsia="zh-CN" w:bidi="hi-IN"/>
    </w:rPr>
  </w:style>
  <w:style w:type="character" w:customStyle="1" w:styleId="FontStyle16">
    <w:name w:val="Font Style16"/>
    <w:uiPriority w:val="99"/>
    <w:rsid w:val="004C6C3C"/>
    <w:rPr>
      <w:rFonts w:ascii="Times New Roman" w:hAnsi="Times New Roman"/>
      <w:sz w:val="24"/>
    </w:rPr>
  </w:style>
  <w:style w:type="paragraph" w:styleId="af9">
    <w:name w:val="footnote text"/>
    <w:basedOn w:val="a"/>
    <w:link w:val="afa"/>
    <w:uiPriority w:val="99"/>
    <w:unhideWhenUsed/>
    <w:rsid w:val="004C6C3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0"/>
      <w:szCs w:val="18"/>
      <w:lang w:eastAsia="zh-CN" w:bidi="hi-IN"/>
    </w:rPr>
  </w:style>
  <w:style w:type="character" w:customStyle="1" w:styleId="afa">
    <w:name w:val="Текст сноски Знак"/>
    <w:link w:val="af9"/>
    <w:uiPriority w:val="99"/>
    <w:rsid w:val="004C6C3C"/>
    <w:rPr>
      <w:rFonts w:eastAsia="Lucida Sans Unicode" w:cs="Mangal"/>
      <w:kern w:val="3"/>
      <w:szCs w:val="18"/>
      <w:lang w:eastAsia="zh-CN" w:bidi="hi-IN"/>
    </w:rPr>
  </w:style>
  <w:style w:type="character" w:styleId="afb">
    <w:name w:val="footnote reference"/>
    <w:uiPriority w:val="99"/>
    <w:unhideWhenUsed/>
    <w:rsid w:val="004C6C3C"/>
    <w:rPr>
      <w:vertAlign w:val="superscript"/>
    </w:rPr>
  </w:style>
  <w:style w:type="paragraph" w:styleId="afc">
    <w:name w:val="endnote text"/>
    <w:basedOn w:val="a"/>
    <w:link w:val="afd"/>
    <w:uiPriority w:val="99"/>
    <w:unhideWhenUsed/>
    <w:rsid w:val="004C6C3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0"/>
      <w:szCs w:val="18"/>
      <w:lang w:eastAsia="zh-CN" w:bidi="hi-IN"/>
    </w:rPr>
  </w:style>
  <w:style w:type="character" w:customStyle="1" w:styleId="afd">
    <w:name w:val="Текст концевой сноски Знак"/>
    <w:link w:val="afc"/>
    <w:uiPriority w:val="99"/>
    <w:rsid w:val="004C6C3C"/>
    <w:rPr>
      <w:rFonts w:eastAsia="Lucida Sans Unicode" w:cs="Mangal"/>
      <w:kern w:val="3"/>
      <w:szCs w:val="18"/>
      <w:lang w:eastAsia="zh-CN" w:bidi="hi-IN"/>
    </w:rPr>
  </w:style>
  <w:style w:type="character" w:styleId="afe">
    <w:name w:val="endnote reference"/>
    <w:uiPriority w:val="99"/>
    <w:unhideWhenUsed/>
    <w:rsid w:val="004C6C3C"/>
    <w:rPr>
      <w:vertAlign w:val="superscript"/>
    </w:rPr>
  </w:style>
  <w:style w:type="paragraph" w:styleId="aff">
    <w:name w:val="No Spacing"/>
    <w:uiPriority w:val="99"/>
    <w:qFormat/>
    <w:rsid w:val="004C6C3C"/>
    <w:rPr>
      <w:rFonts w:ascii="Calibri" w:eastAsia="Calibri" w:hAnsi="Calibri" w:cs="Calibri"/>
      <w:sz w:val="22"/>
      <w:szCs w:val="22"/>
      <w:lang w:eastAsia="en-US"/>
    </w:rPr>
  </w:style>
  <w:style w:type="character" w:customStyle="1" w:styleId="16">
    <w:name w:val="Основной текст1"/>
    <w:basedOn w:val="a0"/>
    <w:rsid w:val="00A6696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aff0">
    <w:name w:val="Основной текст_"/>
    <w:basedOn w:val="a0"/>
    <w:link w:val="20"/>
    <w:rsid w:val="00A6696A"/>
    <w:rPr>
      <w:rFonts w:ascii="Calibri" w:eastAsia="Calibri" w:hAnsi="Calibri" w:cs="Calibri"/>
      <w:spacing w:val="5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ff0"/>
    <w:rsid w:val="00A6696A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ff0"/>
    <w:rsid w:val="00A6696A"/>
    <w:pPr>
      <w:widowControl w:val="0"/>
      <w:shd w:val="clear" w:color="auto" w:fill="FFFFFF"/>
      <w:spacing w:line="202" w:lineRule="exact"/>
      <w:jc w:val="center"/>
    </w:pPr>
    <w:rPr>
      <w:rFonts w:ascii="Calibri" w:eastAsia="Calibri" w:hAnsi="Calibri" w:cs="Calibri"/>
      <w:spacing w:val="5"/>
      <w:sz w:val="19"/>
      <w:szCs w:val="19"/>
    </w:rPr>
  </w:style>
  <w:style w:type="character" w:styleId="aff1">
    <w:name w:val="Strong"/>
    <w:uiPriority w:val="22"/>
    <w:qFormat/>
    <w:rsid w:val="00AD6D28"/>
    <w:rPr>
      <w:b/>
      <w:bCs/>
    </w:rPr>
  </w:style>
  <w:style w:type="character" w:customStyle="1" w:styleId="31">
    <w:name w:val="Заголовок 3 Знак1"/>
    <w:rsid w:val="00156BDB"/>
    <w:rPr>
      <w:sz w:val="24"/>
      <w:lang w:val="ru-RU" w:eastAsia="ar-SA" w:bidi="ar-SA"/>
    </w:rPr>
  </w:style>
  <w:style w:type="character" w:styleId="aff2">
    <w:name w:val="FollowedHyperlink"/>
    <w:basedOn w:val="a0"/>
    <w:rsid w:val="00186406"/>
    <w:rPr>
      <w:color w:val="800080" w:themeColor="followedHyperlink"/>
      <w:u w:val="single"/>
    </w:rPr>
  </w:style>
  <w:style w:type="paragraph" w:customStyle="1" w:styleId="ged1">
    <w:name w:val="Обычgedый1"/>
    <w:rsid w:val="008E5E26"/>
    <w:pPr>
      <w:widowControl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73A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941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55C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709"/>
      </w:tabs>
      <w:spacing w:line="360" w:lineRule="atLeast"/>
      <w:ind w:firstLine="851"/>
      <w:jc w:val="both"/>
    </w:pPr>
    <w:rPr>
      <w:rFonts w:ascii="NTCourierVK" w:hAnsi="NTCourierVK"/>
      <w:szCs w:val="20"/>
    </w:rPr>
  </w:style>
  <w:style w:type="paragraph" w:styleId="a4">
    <w:name w:val="Body Text"/>
    <w:basedOn w:val="a"/>
    <w:link w:val="a5"/>
    <w:pPr>
      <w:spacing w:line="240" w:lineRule="exact"/>
      <w:ind w:right="4926"/>
    </w:pPr>
    <w:rPr>
      <w:rFonts w:ascii="NTCourierVK" w:hAnsi="NTCourierVK"/>
      <w:b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6956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931B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rsid w:val="0078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2E49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D31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D361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 Знак Знак Знак Знак Знак Знак"/>
    <w:basedOn w:val="a"/>
    <w:rsid w:val="003A4C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650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BA6F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A6F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"/>
    <w:basedOn w:val="a"/>
    <w:rsid w:val="00090E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"/>
    <w:basedOn w:val="a"/>
    <w:rsid w:val="003372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rsid w:val="00CD4C3B"/>
    <w:rPr>
      <w:rFonts w:ascii="Tahoma" w:hAnsi="Tahoma" w:cs="Tahoma"/>
      <w:sz w:val="16"/>
      <w:szCs w:val="16"/>
    </w:rPr>
  </w:style>
  <w:style w:type="paragraph" w:customStyle="1" w:styleId="msonormal0">
    <w:name w:val="&quot;msonormal&quot;"/>
    <w:basedOn w:val="a"/>
    <w:rsid w:val="00AB1E71"/>
    <w:pPr>
      <w:spacing w:before="150" w:after="150"/>
    </w:pPr>
  </w:style>
  <w:style w:type="paragraph" w:customStyle="1" w:styleId="13">
    <w:name w:val="Обычный1"/>
    <w:rsid w:val="004509BD"/>
    <w:pPr>
      <w:widowControl w:val="0"/>
      <w:spacing w:before="240" w:line="300" w:lineRule="auto"/>
    </w:pPr>
    <w:rPr>
      <w:snapToGrid w:val="0"/>
      <w:sz w:val="24"/>
    </w:rPr>
  </w:style>
  <w:style w:type="paragraph" w:customStyle="1" w:styleId="14">
    <w:name w:val="Абзац списка1"/>
    <w:basedOn w:val="a"/>
    <w:rsid w:val="00836C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27119"/>
    <w:rPr>
      <w:sz w:val="28"/>
      <w:szCs w:val="28"/>
      <w:lang w:val="ru-RU" w:eastAsia="ru-RU" w:bidi="ar-SA"/>
    </w:rPr>
  </w:style>
  <w:style w:type="paragraph" w:customStyle="1" w:styleId="15">
    <w:name w:val="Без интервала1"/>
    <w:rsid w:val="007D2E25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locked/>
    <w:rsid w:val="00873EF7"/>
    <w:rPr>
      <w:rFonts w:ascii="NTCourierVK" w:hAnsi="NTCourierVK"/>
      <w:b/>
      <w:sz w:val="24"/>
      <w:lang w:val="ru-RU" w:eastAsia="ru-RU" w:bidi="ar-SA"/>
    </w:rPr>
  </w:style>
  <w:style w:type="paragraph" w:customStyle="1" w:styleId="ConsPlusCell">
    <w:name w:val="ConsPlusCell"/>
    <w:rsid w:val="00FD27D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FD27D2"/>
    <w:rPr>
      <w:rFonts w:cs="Times New Roman"/>
    </w:rPr>
  </w:style>
  <w:style w:type="character" w:customStyle="1" w:styleId="30">
    <w:name w:val="Заголовок 3 Знак"/>
    <w:link w:val="3"/>
    <w:rsid w:val="00B55CDB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Hyperlink"/>
    <w:rsid w:val="00290B8E"/>
    <w:rPr>
      <w:color w:val="0000FF"/>
      <w:u w:val="single"/>
    </w:rPr>
  </w:style>
  <w:style w:type="paragraph" w:customStyle="1" w:styleId="Standard">
    <w:name w:val="Standard"/>
    <w:rsid w:val="00F7064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4C6C3C"/>
    <w:pPr>
      <w:keepNext/>
      <w:autoSpaceDN w:val="0"/>
      <w:spacing w:before="240" w:after="120"/>
    </w:pPr>
    <w:rPr>
      <w:rFonts w:ascii="Arial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4C6C3C"/>
    <w:pPr>
      <w:autoSpaceDN w:val="0"/>
      <w:spacing w:after="120"/>
    </w:pPr>
    <w:rPr>
      <w:rFonts w:cs="Mangal"/>
      <w:kern w:val="3"/>
      <w:lang w:eastAsia="zh-CN"/>
    </w:rPr>
  </w:style>
  <w:style w:type="paragraph" w:styleId="af3">
    <w:name w:val="List"/>
    <w:basedOn w:val="Textbody"/>
    <w:rsid w:val="004C6C3C"/>
  </w:style>
  <w:style w:type="paragraph" w:styleId="af4">
    <w:name w:val="caption"/>
    <w:basedOn w:val="Standard"/>
    <w:rsid w:val="004C6C3C"/>
    <w:pPr>
      <w:suppressLineNumbers/>
      <w:autoSpaceDN w:val="0"/>
      <w:spacing w:before="120" w:after="120"/>
    </w:pPr>
    <w:rPr>
      <w:rFonts w:cs="Mangal"/>
      <w:i/>
      <w:iCs/>
      <w:kern w:val="3"/>
      <w:lang w:eastAsia="zh-CN"/>
    </w:rPr>
  </w:style>
  <w:style w:type="paragraph" w:customStyle="1" w:styleId="Index">
    <w:name w:val="Index"/>
    <w:basedOn w:val="Standard"/>
    <w:rsid w:val="004C6C3C"/>
    <w:pPr>
      <w:suppressLineNumbers/>
      <w:autoSpaceDN w:val="0"/>
    </w:pPr>
    <w:rPr>
      <w:rFonts w:cs="Mangal"/>
      <w:kern w:val="3"/>
      <w:lang w:eastAsia="zh-CN"/>
    </w:rPr>
  </w:style>
  <w:style w:type="paragraph" w:customStyle="1" w:styleId="TableContents">
    <w:name w:val="Table Contents"/>
    <w:basedOn w:val="Standard"/>
    <w:rsid w:val="004C6C3C"/>
    <w:pPr>
      <w:suppressLineNumbers/>
      <w:autoSpaceDN w:val="0"/>
    </w:pPr>
    <w:rPr>
      <w:rFonts w:cs="Mangal"/>
      <w:kern w:val="3"/>
      <w:lang w:eastAsia="zh-CN"/>
    </w:rPr>
  </w:style>
  <w:style w:type="paragraph" w:customStyle="1" w:styleId="ConsPlusDocList">
    <w:name w:val="ConsPlusDocList"/>
    <w:next w:val="Standard"/>
    <w:rsid w:val="004C6C3C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af5">
    <w:name w:val="Normal (Web)"/>
    <w:basedOn w:val="Standard"/>
    <w:rsid w:val="004C6C3C"/>
    <w:pPr>
      <w:autoSpaceDN w:val="0"/>
      <w:spacing w:before="280" w:after="280"/>
    </w:pPr>
    <w:rPr>
      <w:rFonts w:cs="Mangal"/>
      <w:kern w:val="3"/>
      <w:lang w:eastAsia="zh-CN"/>
    </w:rPr>
  </w:style>
  <w:style w:type="paragraph" w:customStyle="1" w:styleId="ConsPlusTitlePage">
    <w:name w:val="ConsPlusTitlePage"/>
    <w:next w:val="ConsPlusNormal"/>
    <w:rsid w:val="004C6C3C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ahoma"/>
      <w:kern w:val="3"/>
      <w:sz w:val="24"/>
      <w:szCs w:val="24"/>
      <w:lang w:eastAsia="zh-CN" w:bidi="hi-IN"/>
    </w:rPr>
  </w:style>
  <w:style w:type="paragraph" w:customStyle="1" w:styleId="ConsPlusJurTerm">
    <w:name w:val="ConsPlusJurTerm"/>
    <w:next w:val="ConsPlusNormal"/>
    <w:rsid w:val="004C6C3C"/>
    <w:pPr>
      <w:widowControl w:val="0"/>
      <w:suppressAutoHyphens/>
      <w:autoSpaceDE w:val="0"/>
      <w:autoSpaceDN w:val="0"/>
      <w:textAlignment w:val="baseline"/>
    </w:pPr>
    <w:rPr>
      <w:rFonts w:ascii="Tahoma" w:eastAsia="Tahoma" w:hAnsi="Tahoma" w:cs="Tahoma"/>
      <w:kern w:val="3"/>
      <w:sz w:val="26"/>
      <w:szCs w:val="26"/>
      <w:lang w:eastAsia="zh-CN" w:bidi="hi-IN"/>
    </w:rPr>
  </w:style>
  <w:style w:type="paragraph" w:customStyle="1" w:styleId="ConsPlusNormal1">
    <w:name w:val="ConsPlusNormal1"/>
    <w:rsid w:val="004C6C3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hi-IN" w:bidi="hi-IN"/>
    </w:rPr>
  </w:style>
  <w:style w:type="character" w:customStyle="1" w:styleId="Internetlink">
    <w:name w:val="Internet link"/>
    <w:rsid w:val="004C6C3C"/>
    <w:rPr>
      <w:color w:val="000080"/>
      <w:u w:val="single"/>
    </w:rPr>
  </w:style>
  <w:style w:type="character" w:customStyle="1" w:styleId="af6">
    <w:name w:val="Текст выноски Знак"/>
    <w:rsid w:val="004C6C3C"/>
    <w:rPr>
      <w:rFonts w:ascii="Tahoma" w:hAnsi="Tahoma"/>
      <w:sz w:val="16"/>
      <w:szCs w:val="14"/>
    </w:rPr>
  </w:style>
  <w:style w:type="character" w:customStyle="1" w:styleId="a7">
    <w:name w:val="Верхний колонтитул Знак"/>
    <w:link w:val="a6"/>
    <w:uiPriority w:val="99"/>
    <w:rsid w:val="004C6C3C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4C6C3C"/>
    <w:rPr>
      <w:sz w:val="24"/>
      <w:szCs w:val="24"/>
    </w:rPr>
  </w:style>
  <w:style w:type="character" w:customStyle="1" w:styleId="st">
    <w:name w:val="st"/>
    <w:rsid w:val="004C6C3C"/>
  </w:style>
  <w:style w:type="character" w:styleId="af7">
    <w:name w:val="Emphasis"/>
    <w:uiPriority w:val="20"/>
    <w:qFormat/>
    <w:rsid w:val="004C6C3C"/>
    <w:rPr>
      <w:i/>
      <w:iCs/>
    </w:rPr>
  </w:style>
  <w:style w:type="paragraph" w:styleId="af8">
    <w:name w:val="List Paragraph"/>
    <w:basedOn w:val="a"/>
    <w:uiPriority w:val="34"/>
    <w:qFormat/>
    <w:rsid w:val="004C6C3C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Mangal"/>
      <w:kern w:val="3"/>
      <w:szCs w:val="21"/>
      <w:lang w:eastAsia="zh-CN" w:bidi="hi-IN"/>
    </w:rPr>
  </w:style>
  <w:style w:type="character" w:customStyle="1" w:styleId="FontStyle16">
    <w:name w:val="Font Style16"/>
    <w:uiPriority w:val="99"/>
    <w:rsid w:val="004C6C3C"/>
    <w:rPr>
      <w:rFonts w:ascii="Times New Roman" w:hAnsi="Times New Roman"/>
      <w:sz w:val="24"/>
    </w:rPr>
  </w:style>
  <w:style w:type="paragraph" w:styleId="af9">
    <w:name w:val="footnote text"/>
    <w:basedOn w:val="a"/>
    <w:link w:val="afa"/>
    <w:uiPriority w:val="99"/>
    <w:unhideWhenUsed/>
    <w:rsid w:val="004C6C3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0"/>
      <w:szCs w:val="18"/>
      <w:lang w:eastAsia="zh-CN" w:bidi="hi-IN"/>
    </w:rPr>
  </w:style>
  <w:style w:type="character" w:customStyle="1" w:styleId="afa">
    <w:name w:val="Текст сноски Знак"/>
    <w:link w:val="af9"/>
    <w:uiPriority w:val="99"/>
    <w:rsid w:val="004C6C3C"/>
    <w:rPr>
      <w:rFonts w:eastAsia="Lucida Sans Unicode" w:cs="Mangal"/>
      <w:kern w:val="3"/>
      <w:szCs w:val="18"/>
      <w:lang w:eastAsia="zh-CN" w:bidi="hi-IN"/>
    </w:rPr>
  </w:style>
  <w:style w:type="character" w:styleId="afb">
    <w:name w:val="footnote reference"/>
    <w:uiPriority w:val="99"/>
    <w:unhideWhenUsed/>
    <w:rsid w:val="004C6C3C"/>
    <w:rPr>
      <w:vertAlign w:val="superscript"/>
    </w:rPr>
  </w:style>
  <w:style w:type="paragraph" w:styleId="afc">
    <w:name w:val="endnote text"/>
    <w:basedOn w:val="a"/>
    <w:link w:val="afd"/>
    <w:uiPriority w:val="99"/>
    <w:unhideWhenUsed/>
    <w:rsid w:val="004C6C3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0"/>
      <w:szCs w:val="18"/>
      <w:lang w:eastAsia="zh-CN" w:bidi="hi-IN"/>
    </w:rPr>
  </w:style>
  <w:style w:type="character" w:customStyle="1" w:styleId="afd">
    <w:name w:val="Текст концевой сноски Знак"/>
    <w:link w:val="afc"/>
    <w:uiPriority w:val="99"/>
    <w:rsid w:val="004C6C3C"/>
    <w:rPr>
      <w:rFonts w:eastAsia="Lucida Sans Unicode" w:cs="Mangal"/>
      <w:kern w:val="3"/>
      <w:szCs w:val="18"/>
      <w:lang w:eastAsia="zh-CN" w:bidi="hi-IN"/>
    </w:rPr>
  </w:style>
  <w:style w:type="character" w:styleId="afe">
    <w:name w:val="endnote reference"/>
    <w:uiPriority w:val="99"/>
    <w:unhideWhenUsed/>
    <w:rsid w:val="004C6C3C"/>
    <w:rPr>
      <w:vertAlign w:val="superscript"/>
    </w:rPr>
  </w:style>
  <w:style w:type="paragraph" w:styleId="aff">
    <w:name w:val="No Spacing"/>
    <w:uiPriority w:val="99"/>
    <w:qFormat/>
    <w:rsid w:val="004C6C3C"/>
    <w:rPr>
      <w:rFonts w:ascii="Calibri" w:eastAsia="Calibri" w:hAnsi="Calibri" w:cs="Calibri"/>
      <w:sz w:val="22"/>
      <w:szCs w:val="22"/>
      <w:lang w:eastAsia="en-US"/>
    </w:rPr>
  </w:style>
  <w:style w:type="character" w:customStyle="1" w:styleId="16">
    <w:name w:val="Основной текст1"/>
    <w:basedOn w:val="a0"/>
    <w:rsid w:val="00A6696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aff0">
    <w:name w:val="Основной текст_"/>
    <w:basedOn w:val="a0"/>
    <w:link w:val="20"/>
    <w:rsid w:val="00A6696A"/>
    <w:rPr>
      <w:rFonts w:ascii="Calibri" w:eastAsia="Calibri" w:hAnsi="Calibri" w:cs="Calibri"/>
      <w:spacing w:val="5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ff0"/>
    <w:rsid w:val="00A6696A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ff0"/>
    <w:rsid w:val="00A6696A"/>
    <w:pPr>
      <w:widowControl w:val="0"/>
      <w:shd w:val="clear" w:color="auto" w:fill="FFFFFF"/>
      <w:spacing w:line="202" w:lineRule="exact"/>
      <w:jc w:val="center"/>
    </w:pPr>
    <w:rPr>
      <w:rFonts w:ascii="Calibri" w:eastAsia="Calibri" w:hAnsi="Calibri" w:cs="Calibri"/>
      <w:spacing w:val="5"/>
      <w:sz w:val="19"/>
      <w:szCs w:val="19"/>
    </w:rPr>
  </w:style>
  <w:style w:type="character" w:styleId="aff1">
    <w:name w:val="Strong"/>
    <w:uiPriority w:val="22"/>
    <w:qFormat/>
    <w:rsid w:val="00AD6D28"/>
    <w:rPr>
      <w:b/>
      <w:bCs/>
    </w:rPr>
  </w:style>
  <w:style w:type="character" w:customStyle="1" w:styleId="31">
    <w:name w:val="Заголовок 3 Знак1"/>
    <w:rsid w:val="00156BDB"/>
    <w:rPr>
      <w:sz w:val="24"/>
      <w:lang w:val="ru-RU" w:eastAsia="ar-SA" w:bidi="ar-SA"/>
    </w:rPr>
  </w:style>
  <w:style w:type="character" w:styleId="aff2">
    <w:name w:val="FollowedHyperlink"/>
    <w:basedOn w:val="a0"/>
    <w:rsid w:val="00186406"/>
    <w:rPr>
      <w:color w:val="800080" w:themeColor="followedHyperlink"/>
      <w:u w:val="single"/>
    </w:rPr>
  </w:style>
  <w:style w:type="paragraph" w:customStyle="1" w:styleId="ged1">
    <w:name w:val="Обычgedый1"/>
    <w:rsid w:val="008E5E26"/>
    <w:pPr>
      <w:widowControl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53.ru/uchrezdenia/registry_childcare_preschool/" TargetMode="External"/><Relationship Id="rId13" Type="http://schemas.openxmlformats.org/officeDocument/2006/relationships/hyperlink" Target="http://www.kuginov.ru/index.php?option=com_content&amp;view=article&amp;id=216%3Ateplosnabzheniegrafik&amp;catid=2%3Aactivities&amp;Itemid=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uginov.ru/index.php?option=com_content&amp;view=article&amp;id=87&amp;Itemid=6" TargetMode="External"/><Relationship Id="rId17" Type="http://schemas.openxmlformats.org/officeDocument/2006/relationships/hyperlink" Target="http://www.zdrav-novgorod.ru/departament/informatsiya-o-neispolzuemykh-ob-ektakh-nedvizhimost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rg53.novreg.ru/index.php?option=com_content&amp;view=article&amp;id=11&amp;Itemid=10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53.ru/uchrezdenia/registry_childcare_preschoo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lugi.novreg.ru" TargetMode="External"/><Relationship Id="rId10" Type="http://schemas.openxmlformats.org/officeDocument/2006/relationships/hyperlink" Target="http://edu53.ru/education/general/Preschoo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53.ru/education/general/Preschool/" TargetMode="External"/><Relationship Id="rId14" Type="http://schemas.openxmlformats.org/officeDocument/2006/relationships/hyperlink" Target="https://torg53.novreg.ru/doc/ReestrRinok_15.12.17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1BFC-4D15-4331-86FC-5313FA35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24436</Words>
  <Characters>139290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NIAC</Company>
  <LinksUpToDate>false</LinksUpToDate>
  <CharactersWithSpaces>163400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to53-Pashkova</cp:lastModifiedBy>
  <cp:revision>2</cp:revision>
  <cp:lastPrinted>2018-02-23T12:17:00Z</cp:lastPrinted>
  <dcterms:created xsi:type="dcterms:W3CDTF">2018-03-22T15:06:00Z</dcterms:created>
  <dcterms:modified xsi:type="dcterms:W3CDTF">2018-03-22T15:06:00Z</dcterms:modified>
</cp:coreProperties>
</file>