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E" w:rsidRP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C5" w:rsidRPr="00A358CE" w:rsidRDefault="006A31C5" w:rsidP="006A3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CE"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:rsidR="006A31C5" w:rsidRPr="00A358CE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8CE">
        <w:rPr>
          <w:rFonts w:ascii="Times New Roman" w:hAnsi="Times New Roman" w:cs="Times New Roman"/>
          <w:b/>
          <w:sz w:val="24"/>
          <w:szCs w:val="24"/>
        </w:rPr>
        <w:tab/>
        <w:t xml:space="preserve">раскрытия </w:t>
      </w:r>
      <w:proofErr w:type="gramStart"/>
      <w:r w:rsidRPr="00A358CE">
        <w:rPr>
          <w:rFonts w:ascii="Times New Roman" w:hAnsi="Times New Roman" w:cs="Times New Roman"/>
          <w:b/>
          <w:sz w:val="24"/>
          <w:szCs w:val="24"/>
        </w:rPr>
        <w:t>приоритетных социально-значимых наборов</w:t>
      </w:r>
      <w:proofErr w:type="gramEnd"/>
      <w:r w:rsidRPr="00A358CE">
        <w:rPr>
          <w:rFonts w:ascii="Times New Roman" w:hAnsi="Times New Roman" w:cs="Times New Roman"/>
          <w:b/>
          <w:sz w:val="24"/>
          <w:szCs w:val="24"/>
        </w:rPr>
        <w:t xml:space="preserve"> данных на 2018</w:t>
      </w:r>
      <w:r w:rsidRPr="00A358CE">
        <w:rPr>
          <w:rFonts w:ascii="Times New Roman" w:hAnsi="Times New Roman" w:cs="Times New Roman"/>
          <w:b/>
          <w:sz w:val="24"/>
          <w:szCs w:val="24"/>
        </w:rPr>
        <w:tab/>
      </w:r>
    </w:p>
    <w:p w:rsidR="006A31C5" w:rsidRPr="00A358CE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6A31C5" w:rsidRPr="00F72A83" w:rsidTr="00B053FE">
        <w:trPr>
          <w:trHeight w:val="1384"/>
        </w:trPr>
        <w:tc>
          <w:tcPr>
            <w:tcW w:w="876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Ответственный за публикацию (публикатор)</w:t>
            </w:r>
          </w:p>
          <w:p w:rsidR="006A31C5" w:rsidRPr="00F72A83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Образование и наука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учебных заведений, включая </w:t>
            </w:r>
            <w:proofErr w:type="gramStart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proofErr w:type="gramEnd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428AF" w:rsidRPr="00F72A83" w:rsidTr="009625A8">
        <w:tc>
          <w:tcPr>
            <w:tcW w:w="876" w:type="dxa"/>
          </w:tcPr>
          <w:p w:rsidR="003428AF" w:rsidRPr="00F72A83" w:rsidRDefault="003428AF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3861" w:type="dxa"/>
            <w:gridSpan w:val="5"/>
          </w:tcPr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3428AF" w:rsidRPr="00F72A83" w:rsidTr="00933582">
        <w:tc>
          <w:tcPr>
            <w:tcW w:w="876" w:type="dxa"/>
          </w:tcPr>
          <w:p w:rsidR="003428AF" w:rsidRPr="00F72A83" w:rsidRDefault="003428AF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861" w:type="dxa"/>
            <w:gridSpan w:val="5"/>
          </w:tcPr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3428AF" w:rsidRPr="00F72A83" w:rsidTr="00B053FE">
        <w:tc>
          <w:tcPr>
            <w:tcW w:w="876" w:type="dxa"/>
          </w:tcPr>
          <w:p w:rsidR="003428AF" w:rsidRPr="00F72A83" w:rsidRDefault="003428AF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3248" w:type="dxa"/>
          </w:tcPr>
          <w:p w:rsidR="003428AF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объемы различных видов </w:t>
            </w:r>
            <w:proofErr w:type="gramStart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proofErr w:type="gramEnd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НПЗ</w:t>
            </w:r>
          </w:p>
        </w:tc>
        <w:tc>
          <w:tcPr>
            <w:tcW w:w="3384" w:type="dxa"/>
          </w:tcPr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375" w:type="dxa"/>
          </w:tcPr>
          <w:p w:rsidR="003428AF" w:rsidRPr="00F72A83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AF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ТЭК</w:t>
            </w:r>
          </w:p>
        </w:tc>
        <w:tc>
          <w:tcPr>
            <w:tcW w:w="2229" w:type="dxa"/>
          </w:tcPr>
          <w:p w:rsidR="003428AF" w:rsidRPr="00F72A83" w:rsidRDefault="00C72A2E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2A2E" w:rsidRPr="00F72A83" w:rsidTr="00C42CD5">
        <w:tc>
          <w:tcPr>
            <w:tcW w:w="876" w:type="dxa"/>
          </w:tcPr>
          <w:p w:rsidR="00C72A2E" w:rsidRPr="00F72A83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</w:tcPr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</w:tr>
      <w:tr w:rsidR="00C72A2E" w:rsidRPr="00F72A83" w:rsidTr="00603979">
        <w:tc>
          <w:tcPr>
            <w:tcW w:w="876" w:type="dxa"/>
          </w:tcPr>
          <w:p w:rsidR="00C72A2E" w:rsidRPr="00F72A83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861" w:type="dxa"/>
            <w:gridSpan w:val="5"/>
          </w:tcPr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6765D8" w:rsidRPr="00F7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при ФАС России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6765D8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4F2475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4F2475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6765D8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A6BF9" w:rsidRPr="00F72A83" w:rsidTr="003F7ECC">
        <w:tc>
          <w:tcPr>
            <w:tcW w:w="876" w:type="dxa"/>
          </w:tcPr>
          <w:p w:rsidR="006A6BF9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3861" w:type="dxa"/>
            <w:gridSpan w:val="5"/>
          </w:tcPr>
          <w:p w:rsidR="006A6BF9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Нормативное регулирование</w:t>
            </w:r>
          </w:p>
        </w:tc>
      </w:tr>
      <w:tr w:rsidR="006A6BF9" w:rsidRPr="00F72A83" w:rsidTr="00B053FE">
        <w:tc>
          <w:tcPr>
            <w:tcW w:w="876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248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3384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375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4F2475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F2475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F9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6BF9" w:rsidRPr="00F72A83" w:rsidRDefault="004F2475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A31C5" w:rsidRPr="00F7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A31C5" w:rsidRPr="00F72A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Информация об обращениях граждан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и показатели деятельности ФОИВ, а также ответы и доклады Президенту и в Правительство РФ в формате открытых данных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и показатели деятельности ФОИВ, а также ответы и доклады Президенту и в Правительство РФ в формате открытых данных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248" w:type="dxa"/>
          </w:tcPr>
          <w:p w:rsidR="006A31C5" w:rsidRPr="00F72A83" w:rsidRDefault="006A31C5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</w:t>
            </w:r>
            <w:r w:rsidR="006A6BF9" w:rsidRPr="00F72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органы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Доклад о состоянии конкуренции за последние три года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В наборе отображены и структурированы самые важные темы ежегодных докладов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7002" w:rsidRPr="00F72A83" w:rsidTr="004F2475">
        <w:trPr>
          <w:trHeight w:val="1990"/>
        </w:trPr>
        <w:tc>
          <w:tcPr>
            <w:tcW w:w="876" w:type="dxa"/>
          </w:tcPr>
          <w:p w:rsidR="00A77002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3248" w:type="dxa"/>
          </w:tcPr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3384" w:type="dxa"/>
          </w:tcPr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375" w:type="dxa"/>
          </w:tcPr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изменений, но не реже, чем раз в год / федеральный </w:t>
            </w:r>
          </w:p>
        </w:tc>
        <w:tc>
          <w:tcPr>
            <w:tcW w:w="2625" w:type="dxa"/>
          </w:tcPr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77002" w:rsidRPr="00F72A83" w:rsidRDefault="00A77002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6A31C5" w:rsidRPr="00F72A83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F72A83" w:rsidRDefault="006A31C5" w:rsidP="006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ECD" w:rsidRPr="00CC70B5" w:rsidRDefault="00412ECD" w:rsidP="0041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C70B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Отчет по графику раскрытия ФАС России </w:t>
      </w:r>
      <w:proofErr w:type="gramStart"/>
      <w:r w:rsidRPr="00CC70B5">
        <w:rPr>
          <w:rFonts w:ascii="Times New Roman" w:hAnsi="Times New Roman" w:cs="Times New Roman"/>
          <w:b/>
          <w:color w:val="000000"/>
          <w:sz w:val="28"/>
          <w:szCs w:val="24"/>
        </w:rPr>
        <w:t>приоритетных социально-значимых наборов</w:t>
      </w:r>
      <w:proofErr w:type="gramEnd"/>
      <w:r w:rsidRPr="00CC70B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данных в 2017 году</w:t>
      </w:r>
    </w:p>
    <w:p w:rsidR="00412ECD" w:rsidRPr="00CC70B5" w:rsidRDefault="00412ECD" w:rsidP="0041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250"/>
        <w:gridCol w:w="2085"/>
        <w:gridCol w:w="1768"/>
        <w:gridCol w:w="2104"/>
        <w:gridCol w:w="1678"/>
        <w:gridCol w:w="3942"/>
      </w:tblGrid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32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09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1838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332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Ответственный за публикацию (публикатор)</w:t>
            </w:r>
          </w:p>
        </w:tc>
        <w:tc>
          <w:tcPr>
            <w:tcW w:w="174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Срок обеспечения соответствия Методическим рекомендация</w:t>
            </w:r>
          </w:p>
        </w:tc>
        <w:tc>
          <w:tcPr>
            <w:tcW w:w="1131" w:type="dxa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карта цен на нефтепродукты в России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состоянии цен на нефтепродукты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регулирования ТЭК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CC70B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Стандарте развития конкуренции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нормативно-правовых актах, поручениях, методических материалах, региональных отчетах о внедрении Стандарта </w:t>
            </w: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конкуренции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внесения изменений, но не реже, чем раз в год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C70B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http://fas.gov.ru/opendata/7703516539-standardcompetitiondevelopment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Мониторинг за уровнем розничных цен и закупочных цен на автомобильный бензин и иные виды моторного топлива в субъектах Российской Федерации и муниципальных образованиях субъектов Российской Федерации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Наборы данных по видам топлива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ежемесячно / региональный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ТЭК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C70B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План работы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заседаниях и других мероприятиях, входящих в план работы </w:t>
            </w: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органа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0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Состав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Информация об Общественном органе,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1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http://fas.gov.ru/opendata/7703516539-publiccouncil</w:t>
              </w:r>
            </w:hyperlink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План работы Экспертно-консультативного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Перечень вопросов, входящих в план работы Экспертно-консультативных органов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Состав Экспертно-консультативных органов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Информация об Экспертно- консультативных органах,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http://fas.gov.ru/opendata/7703516539-councils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Перечни международных договоров по сферам ведения органов государственной власти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международного экономического сотрудничества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4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http://fas.gov.ru/opendata/7703516539-internationaltreaties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Перечни нормативных правовых актов, принятых федеральным органом исполнительной власти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http://fas.gov.ru/opendata/7703516539-listnpa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9"/>
            </w:tblGrid>
            <w:tr w:rsidR="00412ECD" w:rsidRPr="00CC70B5" w:rsidTr="009F2FFB">
              <w:trPr>
                <w:trHeight w:val="109"/>
              </w:trPr>
              <w:tc>
                <w:tcPr>
                  <w:tcW w:w="0" w:type="auto"/>
                </w:tcPr>
                <w:p w:rsidR="00412ECD" w:rsidRPr="00CC70B5" w:rsidRDefault="00412ECD" w:rsidP="009F2F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Тематическая рубрика: Экономическая деятельность федеральных государственных органов</w:t>
                  </w:r>
                </w:p>
              </w:tc>
            </w:tr>
          </w:tbl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12ECD" w:rsidRPr="00CC70B5" w:rsidRDefault="00412ECD" w:rsidP="009F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Сведения о бюджетных расходах, планируемых и достигнутых результатах использования бюджетных ассигнований федерального бюджета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ежеквартально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6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http://fas.gov.ru/opendata/7703516539-budget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</w:t>
            </w:r>
            <w:r w:rsidRPr="00CC70B5">
              <w:lastRenderedPageBreak/>
              <w:t>предприятиями и федеральными государственными учреждениями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http://fas.gov.ru/opendata/7703516539-possessions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rPr>
                <w:b/>
              </w:rPr>
            </w:pPr>
            <w:r w:rsidRPr="00CC70B5">
              <w:rPr>
                <w:b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rPr>
                <w:b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Перечень государственных услуг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8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http://fas.gov.ru/opendata/7703516539-gosuslugi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http://fas.gov.ru/opendata/7703516539-anticorruption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Набор полей определяется законодательством</w:t>
            </w:r>
          </w:p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Российской Федерации, устанавливающим порядок размещения сведений о доходах, расходах, об имуществе и </w:t>
            </w:r>
            <w:r w:rsidRPr="00CC70B5">
              <w:lastRenderedPageBreak/>
              <w:t>обязательствах имущественного характера государственных гражданских служащих"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ежегодно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государственной службы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0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http://fas.gov.ru/opendata/7703516539-gains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Административное управление – секретариат руководителя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1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http://fas.gov.ru/opendata/7703516539-contracts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r w:rsidRPr="00CC70B5">
              <w:lastRenderedPageBreak/>
              <w:t>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Административное управление – секретариат руководителя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2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http://fas.gov.ru/opendata/7703516539-procurementschedule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Контактные данные государственных органов, их территориальных и структурных подразделений, должностных лиц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 два набора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http://fas.gov.ru/opendata/7703516539-structuralunits/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http://fas.gov.ru/opendata/7703516539-ter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3323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Информационные карты</w:t>
            </w:r>
          </w:p>
        </w:tc>
        <w:tc>
          <w:tcPr>
            <w:tcW w:w="3097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1838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изменений, но не реже, чем раз в год / федеральный</w:t>
            </w:r>
          </w:p>
        </w:tc>
        <w:tc>
          <w:tcPr>
            <w:tcW w:w="2332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набора перенесено на 4 квартал 2018 года в связи с запуском нового официального сайта и его технической доработкой 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34"/>
            </w:tblGrid>
            <w:tr w:rsidR="00412ECD" w:rsidRPr="00CC70B5" w:rsidTr="009F2FFB">
              <w:trPr>
                <w:trHeight w:val="109"/>
              </w:trPr>
              <w:tc>
                <w:tcPr>
                  <w:tcW w:w="0" w:type="auto"/>
                </w:tcPr>
                <w:p w:rsidR="00412ECD" w:rsidRPr="00CC70B5" w:rsidRDefault="00412ECD" w:rsidP="009F2F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Тематическая рубрика: Прочая информация</w:t>
                  </w:r>
                </w:p>
              </w:tc>
            </w:tr>
          </w:tbl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12ECD" w:rsidRPr="00CC70B5" w:rsidRDefault="00412ECD" w:rsidP="009F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323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Информация об организованных конгрессах, конференциях, семинарах, </w:t>
            </w:r>
            <w:r w:rsidRPr="00CC70B5">
              <w:lastRenderedPageBreak/>
              <w:t>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3097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Наименование, дата и место проведения</w:t>
            </w:r>
          </w:p>
        </w:tc>
        <w:tc>
          <w:tcPr>
            <w:tcW w:w="1838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</w:tc>
        <w:tc>
          <w:tcPr>
            <w:tcW w:w="2332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131" w:type="dxa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http://fas.gov.ru/opendata/7703516539-publicevents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CD" w:rsidRDefault="00412ECD" w:rsidP="00412ECD">
      <w:pPr>
        <w:rPr>
          <w:sz w:val="24"/>
          <w:lang w:eastAsia="ru-RU"/>
        </w:rPr>
      </w:pPr>
    </w:p>
    <w:p w:rsidR="00412ECD" w:rsidRDefault="00412ECD" w:rsidP="00412ECD">
      <w:pPr>
        <w:spacing w:after="0" w:line="240" w:lineRule="auto"/>
        <w:ind w:firstLine="709"/>
        <w:jc w:val="center"/>
      </w:pPr>
    </w:p>
    <w:p w:rsidR="00412ECD" w:rsidRDefault="00412ECD" w:rsidP="00412ECD"/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1B2F39" w:rsidSect="001D6CCE">
      <w:headerReference w:type="default" r:id="rId26"/>
      <w:headerReference w:type="first" r:id="rId2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90" w:rsidRDefault="00E66990" w:rsidP="00A339A3">
      <w:pPr>
        <w:spacing w:after="0" w:line="240" w:lineRule="auto"/>
      </w:pPr>
      <w:r>
        <w:separator/>
      </w:r>
    </w:p>
  </w:endnote>
  <w:endnote w:type="continuationSeparator" w:id="0">
    <w:p w:rsidR="00E66990" w:rsidRDefault="00E66990" w:rsidP="00A3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90" w:rsidRDefault="00E66990" w:rsidP="00A339A3">
      <w:pPr>
        <w:spacing w:after="0" w:line="240" w:lineRule="auto"/>
      </w:pPr>
      <w:r>
        <w:separator/>
      </w:r>
    </w:p>
  </w:footnote>
  <w:footnote w:type="continuationSeparator" w:id="0">
    <w:p w:rsidR="00E66990" w:rsidRDefault="00E66990" w:rsidP="00A3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938045"/>
      <w:docPartObj>
        <w:docPartGallery w:val="Page Numbers (Top of Page)"/>
        <w:docPartUnique/>
      </w:docPartObj>
    </w:sdtPr>
    <w:sdtEndPr/>
    <w:sdtContent>
      <w:p w:rsidR="001D6CCE" w:rsidRDefault="001D6C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CD">
          <w:rPr>
            <w:noProof/>
          </w:rPr>
          <w:t>6</w:t>
        </w:r>
        <w:r>
          <w:fldChar w:fldCharType="end"/>
        </w:r>
      </w:p>
    </w:sdtContent>
  </w:sdt>
  <w:p w:rsidR="00A339A3" w:rsidRPr="00F72A83" w:rsidRDefault="00A339A3" w:rsidP="00F72A83">
    <w:pPr>
      <w:pStyle w:val="a7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7E" w:rsidRDefault="0022487E">
    <w:pPr>
      <w:pStyle w:val="a7"/>
      <w:jc w:val="right"/>
    </w:pPr>
  </w:p>
  <w:p w:rsidR="0022487E" w:rsidRDefault="00224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95D53"/>
    <w:rsid w:val="001374A8"/>
    <w:rsid w:val="00194527"/>
    <w:rsid w:val="001B2F39"/>
    <w:rsid w:val="001D6CCE"/>
    <w:rsid w:val="0022487E"/>
    <w:rsid w:val="003428AF"/>
    <w:rsid w:val="00353B43"/>
    <w:rsid w:val="00412ECD"/>
    <w:rsid w:val="004F2475"/>
    <w:rsid w:val="00591C86"/>
    <w:rsid w:val="006765D8"/>
    <w:rsid w:val="006A31C5"/>
    <w:rsid w:val="006A6BF9"/>
    <w:rsid w:val="0075463B"/>
    <w:rsid w:val="00A339A3"/>
    <w:rsid w:val="00A358CE"/>
    <w:rsid w:val="00A77002"/>
    <w:rsid w:val="00C72A2E"/>
    <w:rsid w:val="00DD0D89"/>
    <w:rsid w:val="00E66990"/>
    <w:rsid w:val="00E71FD8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character" w:styleId="a6">
    <w:name w:val="Hyperlink"/>
    <w:uiPriority w:val="99"/>
    <w:unhideWhenUsed/>
    <w:rsid w:val="00A358CE"/>
    <w:rPr>
      <w:color w:val="0000FF"/>
      <w:u w:val="single"/>
    </w:rPr>
  </w:style>
  <w:style w:type="paragraph" w:customStyle="1" w:styleId="Default">
    <w:name w:val="Default"/>
    <w:rsid w:val="00A35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9A3"/>
  </w:style>
  <w:style w:type="paragraph" w:styleId="a9">
    <w:name w:val="footer"/>
    <w:basedOn w:val="a"/>
    <w:link w:val="aa"/>
    <w:uiPriority w:val="99"/>
    <w:unhideWhenUsed/>
    <w:rsid w:val="00A3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7703516539-standardcompetitiondevelopment" TargetMode="External"/><Relationship Id="rId13" Type="http://schemas.openxmlformats.org/officeDocument/2006/relationships/hyperlink" Target="http://fas.gov.ru/opendata/7703516539-councils" TargetMode="External"/><Relationship Id="rId18" Type="http://schemas.openxmlformats.org/officeDocument/2006/relationships/hyperlink" Target="http://fas.gov.ru/opendata/7703516539-gosuslug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fas.gov.ru/opendata/7703516539-contracts" TargetMode="External"/><Relationship Id="rId7" Type="http://schemas.openxmlformats.org/officeDocument/2006/relationships/hyperlink" Target="http://fas.gov.ru/opendata/7703516539-petrolpricesmap" TargetMode="External"/><Relationship Id="rId12" Type="http://schemas.openxmlformats.org/officeDocument/2006/relationships/hyperlink" Target="http://fas.gov.ru/opendata/7703516539-expertadvisoryplan" TargetMode="External"/><Relationship Id="rId17" Type="http://schemas.openxmlformats.org/officeDocument/2006/relationships/hyperlink" Target="http://fas.gov.ru/opendata/7703516539-possessions" TargetMode="External"/><Relationship Id="rId25" Type="http://schemas.openxmlformats.org/officeDocument/2006/relationships/hyperlink" Target="http://fas.gov.ru/opendata/7703516539-public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.gov.ru/opendata/7703516539-budget" TargetMode="External"/><Relationship Id="rId20" Type="http://schemas.openxmlformats.org/officeDocument/2006/relationships/hyperlink" Target="http://fas.gov.ru/opendata/7703516539-gai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as.gov.ru/opendata/7703516539-publiccouncil" TargetMode="External"/><Relationship Id="rId24" Type="http://schemas.openxmlformats.org/officeDocument/2006/relationships/hyperlink" Target="http://fas.gov.ru/opendata/7703516539-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s.gov.ru/opendata/7703516539-listnpa" TargetMode="External"/><Relationship Id="rId23" Type="http://schemas.openxmlformats.org/officeDocument/2006/relationships/hyperlink" Target="http://fas.gov.ru/opendata/7703516539-structuraluni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s.gov.ru/opendata/7703516539-expertadvisoryplan" TargetMode="External"/><Relationship Id="rId19" Type="http://schemas.openxmlformats.org/officeDocument/2006/relationships/hyperlink" Target="http://fas.gov.ru/opendata/7703516539-anticor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.gov.ru/opendata/7703516539-petrolpricesmap" TargetMode="External"/><Relationship Id="rId14" Type="http://schemas.openxmlformats.org/officeDocument/2006/relationships/hyperlink" Target="http://fas.gov.ru/opendata/7703516539-internationaltreaties" TargetMode="External"/><Relationship Id="rId22" Type="http://schemas.openxmlformats.org/officeDocument/2006/relationships/hyperlink" Target="http://fas.gov.ru/opendata/7703516539-procurementschedul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FF8C-4978-4B1A-BD62-821B26A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Елагина Елена Викторовна</cp:lastModifiedBy>
  <cp:revision>8</cp:revision>
  <dcterms:created xsi:type="dcterms:W3CDTF">2018-02-06T12:37:00Z</dcterms:created>
  <dcterms:modified xsi:type="dcterms:W3CDTF">2018-02-07T12:39:00Z</dcterms:modified>
</cp:coreProperties>
</file>