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C2" w:rsidRPr="00582BC2" w:rsidRDefault="00582B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BC2" w:rsidRPr="00582BC2" w:rsidRDefault="00582BC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82BC2">
        <w:rPr>
          <w:rFonts w:ascii="Times New Roman" w:hAnsi="Times New Roman" w:cs="Times New Roman"/>
          <w:sz w:val="32"/>
          <w:szCs w:val="32"/>
        </w:rPr>
        <w:t>О РАЗГРАНИЧЕНИИ ПОНЯТИЙ ВЫВЕСКА И РЕКЛАМА</w:t>
      </w:r>
    </w:p>
    <w:p w:rsidR="00582BC2" w:rsidRPr="00582BC2" w:rsidRDefault="00582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BC2" w:rsidRPr="00582BC2" w:rsidRDefault="00582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В связи с вопросами, возникающими при разграничении рекламных конструкций и конструкций, носящих информационный характер, связанными с применением отдельных положений Федерального </w:t>
      </w:r>
      <w:hyperlink r:id="rId6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 в частности, </w:t>
      </w:r>
      <w:hyperlink r:id="rId7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данного Закона, и в целях обеспечения единообразных подходов к их разрешению ФАС России на основании </w:t>
      </w:r>
      <w:hyperlink r:id="rId8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пункта 6.3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Положения о Федеральной антимонопольной службе, утвержденного постановлением Правительства Российской Федерации от 30.06.2004 N 331, в письме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</w:t>
      </w:r>
      <w:r w:rsidRPr="00582BC2">
        <w:rPr>
          <w:rFonts w:ascii="Times New Roman" w:hAnsi="Times New Roman" w:cs="Times New Roman"/>
          <w:b/>
          <w:sz w:val="28"/>
          <w:szCs w:val="28"/>
        </w:rPr>
        <w:t>от 27.12.2017 № АК/92163/17</w:t>
      </w:r>
      <w:r w:rsidRPr="00582BC2">
        <w:rPr>
          <w:rFonts w:ascii="Times New Roman" w:hAnsi="Times New Roman" w:cs="Times New Roman"/>
          <w:sz w:val="28"/>
          <w:szCs w:val="28"/>
        </w:rPr>
        <w:t xml:space="preserve"> дала следующие разъяснения.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N 38-ФЗ "О рекламе" (далее - Федеральный закон "О рекламе")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>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Информация, не отвечающая признакам, содержащимся в указанном понятии рекламы, не может быть признана рекламой, на такую информацию, а также на порядок ее размещения, не распространяются положения Федерального </w:t>
      </w:r>
      <w:hyperlink r:id="rId10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2. Информация, не содержащая указания на объект рекламирования, к которому направлено внимание и формируется интерес, не признается рекламой.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статье 3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под объектом рекламирования понимается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 Товар - это продукт деятельности (в том числе работа, услуга), предназначенный для продажи, обмена или иного введения в оборот.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3 статьи 455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товаром по договору купли-продажи могут быть любые вещи, не изъятые из оборота. Условие договора купли-продажи о товаре считается согласованным, если договор позволяет определить наименование и количество товара.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467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установлено, что если по договору купли-продажи передаче подлежат товары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>в определенном соотношении по видам, моделям, размерам, цветам или иным признакам (ассортимент), продавец обязан передать покупателю товары в ассортименте, согласованном сторонами.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Таким образом, системный анализ гражданского законодательства Российской Федерации свидетельствует о том, что объектом рекламирования может выступать тот товар, предназначенный для продажи или иного введения в гражданский оборот, который можно индивидуализировать, выделить среди однородной группы товаров. Соответственно, реклама товара всегда представляет собой информацию о конкретном товаре, который можно индивидуализировать внутри группы однородных товаров.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Рекламой признается информация, позволяющая четко обозначить, индивидуализировать конкретный объект рекламирования, выделить его среди однородных товаров и сформировать к нему интерес в целях продвижения на рынке, в том числе в случае размещения такой информации на рекламных конструкциях.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Информация, не содержащая указания на объект рекламирования, в том числе наименования организации, названий товаров (работ, услуг), средств индивидуализации юридических лиц, товаров, работ, услуг и предприятий, которые позволяют выделить конкретное лицо или конкретный товар среди множества однородных, не направленная на их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продвижение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на рынке и не формирующая интереса к ним, не является рекламой, поскольку такая информация не содержит объекта рекламирования.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В случае размещения на фасаде торгового объекта или магазина фотографий каких-либо товаров или каких-либо изображений (например, пейзаж, бутылка вина, пивная кружка, какая-либо техника, одежда и т.п.) без индивидуализирующих признаков, характеристики, цены указанных товаров, такие изображения не могут быть признаны рекламными, поскольку не преследуют цели продвижения товара на рынке.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пункту 5 части 2 статьи 2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данный </w:t>
      </w:r>
      <w:hyperlink r:id="rId16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не распространяется на вывески и указатели, не содержащие сведений рекламного характера.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Так, информация, содержащая выражения "Добро пожаловать", "Въезд 24 часа", "Выезд", "Счастливого пути" и т.п., размещенная на конструкции, в том числе установленной при въезде или выезде на территорию, занимаемую организацией,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лиц, в том числе организации, на въезде/выезде в которую установлены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конструкция, не является рекламой, поскольку такая информация не содержит указания на объект рекламирования, соответственно, требования Федерального </w:t>
      </w:r>
      <w:hyperlink r:id="rId17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>рекламе" на такую информацию не распространяются.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Также не подпадает под понятие рекламы информация, размещаемая на конструкциях-указателях вне места нахождения организации, содержащая сведения о профиле деятельности организации (аптека, кондитерская, ресторан) или ассортименте реализуемых товаров и услуг (хлеб, продукты, мебель) и направление движения и расстояние до такой организации, в случае если такая информация не содержит названия или характеристик товаров, товарных знаков, иных средств индивидуализации товаров, наименования юридических лиц.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3. Информация, обязательная к размещению в силу закона или обычая делового оборота, не признается рекламой.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 статьи 2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данный Закон не распространяется на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Кроме того, согласно </w:t>
      </w:r>
      <w:hyperlink r:id="rId19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пункту 1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постановления Пленума Высшего Арбитражного Суда Российской Федерации N 58 от 08.10.2012 "О некоторых вопросах практики применения арбитражными судами Федерального закона "О рекламе" не может быть квалифицирована в качестве рекламы информация, которая обязательна к размещению в силу закона или размещается в силу обычая делового оборота.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При этом не является рекламой размещение наименования (коммерческого обозначения) организации в месте ее нахождения, а также иной информации для потребителей непосредственно в месте реализации товара, оказания услуг (например, информации о режиме работы, реализуемом товаре), поскольку размещение такой информации в указанном месте не преследует целей, связанных с рекламой.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Информационного письма Президиума Высшего Арбитражного Суда Российской Федерации от 25.12.1998 N 37 "Обзор практики рассмотрения споров, связанных с применением законодательства о рекламе", сведения, распространение которых по форме и содержанию является для юридического лица обязательным на основании закона или обычая делового оборота, не относятся к рекламной информации независимо от манеры их исполнения на соответствующей вывеске, в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том числе с использованием товарного знака.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lastRenderedPageBreak/>
        <w:t>Назначение информации такого характера состоит в извещении неопределенного круга лиц о фактическом местонахождении юридического лица и (или) обозначении места входа.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Указание юридическим лицом своего наименования на вывеске (табличке) по месту нахождения преследует цели, отличные от цели рекламы - привлечение внимания к объекту рекламирования, формирование или поддержание интереса к нему и его продвижение на рынке, и не может рассматриваться как реклама.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22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указание на здании в месте нахождения организации ее наименования, в том числе выполненного с использованием товарного знака или его части, адреса и режима работы организации относится к обязательным требованиям, предъявляемым к вывеске </w:t>
      </w:r>
      <w:hyperlink r:id="rId23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потребителей", следовательно, такая информация не может рассматриваться в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рекламы, независимо от манеры ее исполнения, в том числе в случае размещения такой информации на конструкциях, представляющих собой электронное табло с "бегущей строкой" или подсветкой.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Указание в месте нахождения предприятия коммерческого обозначения, в том числе несовпадающего с наименованием организации, также предназначено для идентификации предприятия (например, магазина) для потребителей и не является рекламой.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Кроме того, указание в месте нахождения организации профиля ее деятельности (аптека, кондитерская, ресторан) либо ассортимента реализуемых товаров и услуг (хлеб, продукты, мебель, вино, соки), может быть признано обычаем делового оборота, соответственно, на конструкции с такой информацией нормы Федерального </w:t>
      </w:r>
      <w:hyperlink r:id="rId24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 не распространяются.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Указанная позиция подтверждается, в том числе решениями судов по делам N А56-44838/2016, N А43-11863/2013.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Конструкция признается размещенной в месте нахождения организации в случае размещения на фасаде здания непосредственно рядом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входом в здание, в котором находится организация, либо в границах окон помещения, в котором осуществляет свою деятельность соответствующая организация, а также непосредственно над оконными проемами или под оконными проемами такого помещения, либо в пределах участка фасада здания, являющегося внешней стеной конкретного помещения в здании, в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соответствующая организация.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При этом в силу </w:t>
      </w:r>
      <w:hyperlink r:id="rId25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постановления Пленума Высшего Арбитражного Суда Российской Федерации N 58 от 08.10.2012 "О некоторых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>вопросах практики применения арбитражными судами Федерального закона "О рекламе" то обстоятельство, что информация, обязательная к размещению в силу закона или размещенная в силу обычая делового оборота, приведена не в полном объеме, само по себе не влечет признания этой информации рекламой.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Так,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Кроме того, с учетом позиции, изложенной в </w:t>
      </w:r>
      <w:hyperlink r:id="rId26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Президиума ВАС РФ от 16.04.2013 N 15567/12 по делу N А59-2627/2012, размещение на конструкции на фасаде здания в месте нахождения организации сведений о наименовании общества, номере телефона и/или официальном сайте юридического лица в сети Интернет, если в этой информации не содержится конкретных сведений о товаре, об условиях его приобретения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или использования, представляет собой размещение сведений о виде деятельности общества в целях доведения этой информации до потребителей. Такая информация не подпадает под понятие рекламы. Указанный вывод также подтверждается решениями судов по делам N А70-11815/2016, А51-32939/2013.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Вместе с тем, законодательство, в том числе </w:t>
      </w:r>
      <w:hyperlink r:id="rId27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статья 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защите прав потребителей" не содержит указания на то, что информация о характеристиках реализуемых товаров, о проводимых организацией акциях и/или скидках или лозунги, </w:t>
      </w:r>
      <w:proofErr w:type="spellStart"/>
      <w:r w:rsidRPr="00582BC2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 являются обязательными к размещению на вывесках.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Следовательно, конструкции, содержащие информацию о характеристиках реализуемых товаров, о проводимых организацией акциях и/или скидках, либо различные лозунги, </w:t>
      </w:r>
      <w:proofErr w:type="spellStart"/>
      <w:r w:rsidRPr="00582BC2">
        <w:rPr>
          <w:rFonts w:ascii="Times New Roman" w:hAnsi="Times New Roman" w:cs="Times New Roman"/>
          <w:sz w:val="28"/>
          <w:szCs w:val="28"/>
        </w:rPr>
        <w:t>слоганы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, либо иную информацию об определенном лице или товаре, не обязательную к размещению, могут быть расценены как вывески, содержащие сведения рекламного характера, и на такие конструкции распространяются требования Федерального </w:t>
      </w:r>
      <w:hyperlink r:id="rId28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рекламе", в том числе в случае их размещения в месте нахождения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организации. Указанная позиция подтверждается, в том числе решениями судов по делам N А28-12028/2016, N А43-17212/2015, N А51-3119/2010, N А51-7177/2009.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Конструкции, содержащие указание на наименование организации, названия товаров (работ, услуг), средства индивидуализации юридических лиц, товаров, работ, услуг и предприятий, размещенные на территории, прилегающей к зданию, в котором осуществляет свою деятельность указанная организация, вне зависимости от права собственности на земельный участок, не относятся к размещенной в месте нахождения организации и являются рекламной конструкцией.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lastRenderedPageBreak/>
        <w:t xml:space="preserve">К таким конструкциям относятся стелы, пилоны, флагштоки (флаги), стойки, содержащие, в том числе название торгового центра, названия расположенных в торговом центре магазинов, товарные знаки, либо название автосалона, товарные знаки реализуемых автомобилей, размещенные на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прилегающей к торговому центру, автосалону (в том числе на парковке), поскольку такие конструкции размещаются не в месте нахождения организации (не на здании торгового центра, автосалона). Указанная позиция подтверждается, в том числе решениями судов по делам N А32-627/2016, N А03-17780/2015, N А71-2635/2010-А31, N А71-2636/2010-А25, N А56-70900/2016, N А56-46690/2010.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4. Размещение информационных табло с указанием наименования АЗС, видах оказываемых услуг, экологическом классе и стоимости реализуемого моторного топлива на территории АЗС и при приближении к АЗС, с учетом специфики деятельности указанных объектов, является сложившимся обычаем делового оборота, такие табло рекламой не являются.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29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безопасности дорожного движения" органы власти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объектами сервиса и организуют их работу в целях обеспечения их безопасности, представляют информацию участникам дорожного движения о наличии таких объектов.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обычаем признается сложившееся и широко применяемое в какой-либо области предпринимательской или иной деятельности, не предусмотренное законодательством правило поведения, независимо от того, зафиксировано ли оно в каком-либо документе.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Автозаправочные станции являются объектами сервиса автомобильных дорог, и информирование водителей о приближении к автозаправочной станции (АЗС) или непосредственно на территории АЗС путем установления стелы или флага со сведениями о наименовании АЗС, видах оказываемых услуг, экологическом классе и стоимости реализуемого моторного топлива (далее - стелы АЗС) является сложившимся обычаем делового оборота в этой сфере предпринимательской деятельности, который соответствует требованиям </w:t>
      </w:r>
      <w:hyperlink r:id="rId31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закона "О безопасности дорожного движения".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Следовательно, размещение стелы АЗС в непосредственной близости к автомобильной дороге, обеспечивающее безопасность дорожного движения, в целях информирования наравне со знаками сервиса (дорожный знак 7.3 "Автозаправочная станция") о приближении к АЗС (ближайшей по ходу движения автомобиля), является правовым обычаем хозяйствующих субъектов, осуществляющих розничную реализацию нефтепродуктов, и не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>является рекламой.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Размещение сведений об АЗС иными способами может рассматриваться в качестве рекламы.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Указанная позиция также изложена в </w:t>
      </w:r>
      <w:hyperlink r:id="rId32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решении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Президиума ФАС России от 05.02.2014 N 1-4/5-1 и подтверждается решениями судов по делам N А43-14816/2016, N А43-14818/2016, N А56-64272/2013.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5. Информация о продукции и об услугах в меню, прейскурантах обязательна для доведения до потребителей и не относится к рекламе.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В соответствии с пунктами 12 и 13 Правил оказания услуг общественного питания, утвержденных постановлением Правительства Российской Федерации от 15.08.2007 N 1036, исполнитель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 При этом информация о продукции и об услугах доводится до сведения потребителей посредством меню, прейскурантов или иными способами, принятыми при оказании таких услуг.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Таким образом, с учетом положений </w:t>
      </w:r>
      <w:hyperlink r:id="rId33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пунктов 2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5 части 2 статьи 2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рекламе", меню организации общественного питания (кафе, ресторана и т.п.), размещенное на фасаде здания, в том числе на конструкции, размещенной на фасаде здания, в котором осуществляет свою деятельность соответствующая организация, рекламой не является, и требования законодательства о рекламе на информацию, размещенную в нем, не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распространяются.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Конструкция, содержащая указание на наименование организации и меню, прейскурант, размещенная на территории, на которой в силу особенностей деятельности организации непосредственно происходит продажа товаров, оказание услуг, в том числе при обслуживании потребителей организации общественного питания на автомобилях, относится к размещенным в месте осуществления организацией деятельности и не подпадает под понятие рекламной конструкции.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Указанная позиция подтверждается, в том числе решениями судов по делу N А56-43492/2016.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Вместе с тем, размещение на конструкции информации об одном или нескольких блюдах, товарах, входящих в меню организации общественного питания, в том числе наименование, изображение такого блюда, товара, описание его составляющих, цена, направлено на привлечение внимания и формирования интереса к отдельным товарам, их выделению из группы однородных товаров. Следовательно, указанная информация является рекламой и должна соответствовать требованиям Федерального </w:t>
      </w:r>
      <w:hyperlink r:id="rId35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рекламе". Размещение конструкции с такой информацией на фасаде здания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 xml:space="preserve">или вне здания осуществляется с учетом положений </w:t>
      </w:r>
      <w:hyperlink r:id="rId36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рекламе". Указанная позиция подтверждается, в том числе решениями судов по делу N А56-59116/2013.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6. Информация, содержащая информационно-справочные сведения, не признается рекламой.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7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пункту 3 части 2 статьи 2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данный закон не распространяется на справочно-информационные и аналитические материалы 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Конструкция с изображением в виде креста, размещенная на здании, в котором осуществляет свою деятельность аптека, не может быть признана рекламой, поскольку размещается в качестве указания профиля деятельности организации и не содержит указания на конкретный товар или лицо, как объект рекламирования.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Цель данного носителя информации заключается в обеспечении быстрого оперативного поиска потребителем этого места, но не в формировании интереса, привлечении внимания к конкретной организации и продаваемым ей товарам. Конструкция с изображением в виде креста несет общую информацию для потребителя о том, что рядом находится аптечная организация. Указанная позиция также подтверждается решениями судов по делу N А40-34713/12-139-321.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Кроме того, отдельные нормативные акты субъектов Российской Федерации предусматривают размещение креста в качестве наружного оформления аптеки. Так, например, такое требование предусмотрено в пункте 3.1 Положения об организации информационной работы в аптеках, утвержденного Приказом Комитета фармации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>. Москвы от 15.04.1997.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Соответственно, на указанные конструкции с изображением в виде креста, положения Федерального </w:t>
      </w:r>
      <w:hyperlink r:id="rId38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 не распространяются.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Информация о продаже или аренде помещения с указанием номера телефона, размещенная на здании непосредственно в месте нахождения помещения, в том числе с помощью конструкций, является объявлением, в случае если она размещена непосредственно на внешней стене помещения (в пределах окон помещения, занимаемого организацией), сдающегося в аренду. Такое объявление предназначено для информирования о статусе указанного помещения, не подпадает под понятие рекламы, поскольку служит целям информирования о возможности продажи или аренды помещений в конкретном здании и носит справочно-информационный характер. На такую информацию положения Федерального </w:t>
      </w:r>
      <w:hyperlink r:id="rId39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>рекламе" не распространяются.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Не признается рекламой информация учреждений культуры по профилю их деятельности, распространяемая на зданиях, в случае, если данные организации осуществляют деятельность в указанных зданиях, а также на городских средствах информации, специально предназначенных для данных целей, в том числе информация о репертуарах театров и кинотеатров (театральные афиши и киноафиши), поскольку указанная информация носит справочно-информационный характер и имеет своей целью информирование граждан о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проводящихся культурных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. Требования Федерального </w:t>
      </w:r>
      <w:hyperlink r:id="rId40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 на такую информацию не распространяются. Конструкции, на которых размещается указанная информация, не являются рекламными конструкциями в соответствии с понятием, закрепленным </w:t>
      </w:r>
      <w:hyperlink r:id="rId41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рекламе", и на порядок размещения таких конструкций не распространяются требования </w:t>
      </w:r>
      <w:hyperlink r:id="rId42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рекламе". Указанная позиция подтверждается, в том числе решениями судов по делу N А71-10779/2015.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7. При оценке информации на предмет ее отнесения к вывеске или рекламе необходимо руководствоваться как содержанием такой информации, так и всеми обстоятельствами ее размещения.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>При решении вопроса о размещении на здании обязательной для потребителей в силу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закона или обычая делового оборота информации (вывеска) или рекламы, следует принимать во внимание целевое назначение и обстоятельства размещения такой информации на здании.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(в том числе с учетом помещения, занимаемого организацией в здании), то такие сведения могут быть квалифицированы как реклама. Обстоятельства размещения таких сведений подлежат дополнительной оценке.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Так, если организация занимает все многоэтажное здание, то размещение </w:t>
      </w:r>
      <w:proofErr w:type="spellStart"/>
      <w:r w:rsidRPr="00582BC2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 установки с информацией о ее наименовании, а также иной обязательной в силу закона информации, не может рассматриваться как реклама данной организации, поскольку такая информация направлена на информирование о месте нахождения данного юридического лица. Однако если организация занимает лишь часть многоэтажного здания, то размещение </w:t>
      </w:r>
      <w:proofErr w:type="spellStart"/>
      <w:r w:rsidRPr="00582BC2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 конструкции рассматривается как реклама данной организации. Указанная позиция подтверждается, в том числе решениями судов по делам N А82-1685/2007-11, N А70-8499/10-2006.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BC2">
        <w:rPr>
          <w:rFonts w:ascii="Times New Roman" w:hAnsi="Times New Roman" w:cs="Times New Roman"/>
          <w:sz w:val="28"/>
          <w:szCs w:val="28"/>
        </w:rPr>
        <w:t>Крышная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 конструкция, размещающаяся на торговом центре в виде указания названия данного торгового центра, не содержит рекламу и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 xml:space="preserve">рекламной конструкцией не является, требования Федерального </w:t>
      </w:r>
      <w:hyperlink r:id="rId43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 на такую конструкцию не распространяются. Указанная позиция подтверждается, в том числе решениями судов по делам N А24-1885/2010, N А65-20834/2010.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Кроме того, конструкции с наименованиями организаций, размещенные на фасаде торгового центра или офисного здания, где указанные организации осуществляют хозяйственную деятельность, призваны информировать о месте нахождения таких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и признаются размещенными в месте нахождения организаций. Соответственно, такие конструкции рекламными не являются и требования Федерального </w:t>
      </w:r>
      <w:hyperlink r:id="rId44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 рекламе" на них не распространяются.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8. Реклама, распространяющаяся не на технических средствах стабильного территориального размещения, не относится к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распространяющейся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на рекламных конструкциях.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5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к рекламным конструкциям относятся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, а также остановочных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движения общественного транспорта.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hyperlink r:id="rId46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статья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определяет порядок размещения не любой наружной рекламы, а распространяемой с помощью рекламных конструкций, то есть с использованием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В случае размещения рекламы на здании с помощью краски или наклейки плакатов,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пленки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в том числе на внутренних или внешних окнах, отсутствуют технические средства стабильного территориального размещения, соответственно, распространение такой рекламы не подпадает под регулирование </w:t>
      </w:r>
      <w:hyperlink r:id="rId47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рекламе". Указанная позиция подтверждается, в том числе решениями судов по делам N А43-18168/2015, N А53-23726/2015, N А32-15142/2014, N А08-4142/2013, N А32-9794/2015.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Кроме того, к техническим средствам стабильного территориального размещения не относятся выносные </w:t>
      </w:r>
      <w:proofErr w:type="spellStart"/>
      <w:r w:rsidRPr="00582BC2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, поскольку они являются переносными конструкциями, устанавливаемыми чаще всего на часть дня на </w:t>
      </w:r>
      <w:r w:rsidRPr="00582BC2">
        <w:rPr>
          <w:rFonts w:ascii="Times New Roman" w:hAnsi="Times New Roman" w:cs="Times New Roman"/>
          <w:sz w:val="28"/>
          <w:szCs w:val="28"/>
        </w:rPr>
        <w:lastRenderedPageBreak/>
        <w:t xml:space="preserve">улице (тротуаре) рядом с определенной организацией.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 w:rsidRPr="00582BC2">
        <w:rPr>
          <w:rFonts w:ascii="Times New Roman" w:hAnsi="Times New Roman" w:cs="Times New Roman"/>
          <w:sz w:val="28"/>
          <w:szCs w:val="28"/>
        </w:rPr>
        <w:t>штендеры</w:t>
      </w:r>
      <w:proofErr w:type="spellEnd"/>
      <w:r w:rsidRPr="00582BC2">
        <w:rPr>
          <w:rFonts w:ascii="Times New Roman" w:hAnsi="Times New Roman" w:cs="Times New Roman"/>
          <w:sz w:val="28"/>
          <w:szCs w:val="28"/>
        </w:rPr>
        <w:t xml:space="preserve"> не подпадают под понятие рекламной конструкции, закрепленное в </w:t>
      </w:r>
      <w:hyperlink r:id="rId48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статье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рекламе", и на их установку не распространяются требования </w:t>
      </w:r>
      <w:hyperlink r:id="rId49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рекламе", в частности положение о получении разрешения органа местного самоуправления на его размещение.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Указанная позиция подтверждается, в том числе решениями судов по делам N А71-1732/2016, N А40-78651/14, N А29-8667/2011.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>9. Органы местного самоуправления вправе устанавливать порядок размещения конструкций, не подпадающих под понятие рекламных конструкций.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0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51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местного значения исходя из интересов населения с учетом исторических и иных местных традиций.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Пунктом 19 части 1 статьи 14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данного Закона к вопросам местного значения отнесено утверждение правил благоустройства территории поселения,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582BC2">
        <w:rPr>
          <w:rFonts w:ascii="Times New Roman" w:hAnsi="Times New Roman" w:cs="Times New Roman"/>
          <w:sz w:val="28"/>
          <w:szCs w:val="28"/>
        </w:rPr>
        <w:t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  <w:proofErr w:type="gramEnd"/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BC2">
        <w:rPr>
          <w:rFonts w:ascii="Times New Roman" w:hAnsi="Times New Roman" w:cs="Times New Roman"/>
          <w:sz w:val="28"/>
          <w:szCs w:val="28"/>
        </w:rPr>
        <w:t xml:space="preserve">При этом согласно </w:t>
      </w:r>
      <w:hyperlink r:id="rId53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статье 2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данного Закона благоустройство территории поселения (городского округа) - комплекс предусмотренных правилами благоустройства территории поселения (городского округа)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582BC2" w:rsidRPr="00582BC2" w:rsidRDefault="00582B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BC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орган местного самоуправления в рамках полномочий, предоставленных ему Федеральным </w:t>
      </w:r>
      <w:hyperlink r:id="rId54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вправе определять порядок и возможность размещения конструкций, не подпадающих под понятие рекламных конструкций, указанное в </w:t>
      </w:r>
      <w:hyperlink r:id="rId55" w:history="1">
        <w:r w:rsidRPr="00582BC2">
          <w:rPr>
            <w:rFonts w:ascii="Times New Roman" w:hAnsi="Times New Roman" w:cs="Times New Roman"/>
            <w:color w:val="0000FF"/>
            <w:sz w:val="28"/>
            <w:szCs w:val="28"/>
          </w:rPr>
          <w:t>статье 19</w:t>
        </w:r>
      </w:hyperlink>
      <w:r w:rsidRPr="00582BC2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рекламе", на фасадах зданий, строений, сооружений и вне их, исходя из их размеров, типов и видов конструкций, их количества</w:t>
      </w:r>
      <w:proofErr w:type="gramEnd"/>
      <w:r w:rsidRPr="00582BC2">
        <w:rPr>
          <w:rFonts w:ascii="Times New Roman" w:hAnsi="Times New Roman" w:cs="Times New Roman"/>
          <w:sz w:val="28"/>
          <w:szCs w:val="28"/>
        </w:rPr>
        <w:t>, в соответствующем нормативном акте.</w:t>
      </w:r>
    </w:p>
    <w:p w:rsidR="00582BC2" w:rsidRPr="00582BC2" w:rsidRDefault="00582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BC2" w:rsidRPr="00582BC2" w:rsidRDefault="00582B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3EFF" w:rsidRPr="00A34B4B" w:rsidRDefault="00A34B4B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34B4B">
        <w:rPr>
          <w:rFonts w:ascii="Times New Roman" w:hAnsi="Times New Roman" w:cs="Times New Roman"/>
          <w:b/>
          <w:color w:val="C00000"/>
          <w:sz w:val="28"/>
          <w:szCs w:val="28"/>
        </w:rPr>
        <w:t>Важно!!! Письмо ФАС России от 27.12.2017 № АК/92163/17 размещено в информационно-правовой системе «Консультант +»</w:t>
      </w:r>
    </w:p>
    <w:sectPr w:rsidR="002E3EFF" w:rsidRPr="00A34B4B" w:rsidSect="00501DB4">
      <w:footerReference w:type="defaul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74" w:rsidRDefault="00225D74" w:rsidP="00A34B4B">
      <w:pPr>
        <w:spacing w:after="0" w:line="240" w:lineRule="auto"/>
      </w:pPr>
      <w:r>
        <w:separator/>
      </w:r>
    </w:p>
  </w:endnote>
  <w:endnote w:type="continuationSeparator" w:id="0">
    <w:p w:rsidR="00225D74" w:rsidRDefault="00225D74" w:rsidP="00A3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392"/>
      <w:docPartObj>
        <w:docPartGallery w:val="Page Numbers (Bottom of Page)"/>
        <w:docPartUnique/>
      </w:docPartObj>
    </w:sdtPr>
    <w:sdtContent>
      <w:p w:rsidR="00A34B4B" w:rsidRDefault="00A34B4B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A34B4B" w:rsidRDefault="00A34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74" w:rsidRDefault="00225D74" w:rsidP="00A34B4B">
      <w:pPr>
        <w:spacing w:after="0" w:line="240" w:lineRule="auto"/>
      </w:pPr>
      <w:r>
        <w:separator/>
      </w:r>
    </w:p>
  </w:footnote>
  <w:footnote w:type="continuationSeparator" w:id="0">
    <w:p w:rsidR="00225D74" w:rsidRDefault="00225D74" w:rsidP="00A34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BC2"/>
    <w:rsid w:val="00225D74"/>
    <w:rsid w:val="002E3EFF"/>
    <w:rsid w:val="00582BC2"/>
    <w:rsid w:val="008D146A"/>
    <w:rsid w:val="00A34B4B"/>
    <w:rsid w:val="00AF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B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B4B"/>
  </w:style>
  <w:style w:type="paragraph" w:styleId="a5">
    <w:name w:val="footer"/>
    <w:basedOn w:val="a"/>
    <w:link w:val="a6"/>
    <w:uiPriority w:val="99"/>
    <w:unhideWhenUsed/>
    <w:rsid w:val="00A34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6C8A72395757EFF8D896246142742EA807305EC111ED06947A7C448487893CAF480D3E6CA51D1EI7W0I" TargetMode="External"/><Relationship Id="rId18" Type="http://schemas.openxmlformats.org/officeDocument/2006/relationships/hyperlink" Target="consultantplus://offline/ref=676C8A72395757EFF8D896246142742EA8073254CD1CED06947A7C448487893CAF480D3E6CA51D1EI7WCI" TargetMode="External"/><Relationship Id="rId26" Type="http://schemas.openxmlformats.org/officeDocument/2006/relationships/hyperlink" Target="consultantplus://offline/ref=676C8A72395757EFF8D89B377442742EA90C3055CC1DED06947A7C4484I8W7I" TargetMode="External"/><Relationship Id="rId39" Type="http://schemas.openxmlformats.org/officeDocument/2006/relationships/hyperlink" Target="consultantplus://offline/ref=676C8A72395757EFF8D896246142742EA8073254CD1CED06947A7C4484I8W7I" TargetMode="External"/><Relationship Id="rId21" Type="http://schemas.openxmlformats.org/officeDocument/2006/relationships/hyperlink" Target="consultantplus://offline/ref=676C8A72395757EFF8D896246142742EA80E325DC718ED06947A7C448487893CAF480D3E6CA51E1BI7W0I" TargetMode="External"/><Relationship Id="rId34" Type="http://schemas.openxmlformats.org/officeDocument/2006/relationships/hyperlink" Target="consultantplus://offline/ref=676C8A72395757EFF8D896246142742EA8073254CD1CED06947A7C448487893CAF480D3E6CA51D1EI7W1I" TargetMode="External"/><Relationship Id="rId42" Type="http://schemas.openxmlformats.org/officeDocument/2006/relationships/hyperlink" Target="consultantplus://offline/ref=676C8A72395757EFF8D896246142742EA8073254CD1CED06947A7C448487893CAF480D3E6CA51C18I7W1I" TargetMode="External"/><Relationship Id="rId47" Type="http://schemas.openxmlformats.org/officeDocument/2006/relationships/hyperlink" Target="consultantplus://offline/ref=676C8A72395757EFF8D896246142742EA8073254CD1CED06947A7C448487893CAF480D3E6CA51C18I7W1I" TargetMode="External"/><Relationship Id="rId50" Type="http://schemas.openxmlformats.org/officeDocument/2006/relationships/hyperlink" Target="consultantplus://offline/ref=676C8A72395757EFF8D896246142742EA807335CC418ED06947A7C448487893CAF480D3E6CA51D1EI7WBI" TargetMode="External"/><Relationship Id="rId55" Type="http://schemas.openxmlformats.org/officeDocument/2006/relationships/hyperlink" Target="consultantplus://offline/ref=676C8A72395757EFF8D896246142742EA8073254CD1CED06947A7C448487893CAF480D3E6CA51C18I7W1I" TargetMode="External"/><Relationship Id="rId7" Type="http://schemas.openxmlformats.org/officeDocument/2006/relationships/hyperlink" Target="consultantplus://offline/ref=676C8A72395757EFF8D896246142742EA8073254CD1CED06947A7C448487893CAF480D3E6CA51C18I7W1I" TargetMode="External"/><Relationship Id="rId12" Type="http://schemas.openxmlformats.org/officeDocument/2006/relationships/hyperlink" Target="consultantplus://offline/ref=676C8A72395757EFF8D896246142742EA807305EC111ED06947A7C448487893CAF480D3E6CA51D1EI7WEI" TargetMode="External"/><Relationship Id="rId17" Type="http://schemas.openxmlformats.org/officeDocument/2006/relationships/hyperlink" Target="consultantplus://offline/ref=676C8A72395757EFF8D896246142742EA8073254CD1CED06947A7C4484I8W7I" TargetMode="External"/><Relationship Id="rId25" Type="http://schemas.openxmlformats.org/officeDocument/2006/relationships/hyperlink" Target="consultantplus://offline/ref=676C8A72395757EFF8D896246142742EAB0C335FC011ED06947A7C448487893CAF480D3E6CA51D1FI7WCI" TargetMode="External"/><Relationship Id="rId33" Type="http://schemas.openxmlformats.org/officeDocument/2006/relationships/hyperlink" Target="consultantplus://offline/ref=676C8A72395757EFF8D896246142742EA8073254CD1CED06947A7C448487893CAF480D3E6CA51D1EI7WCI" TargetMode="External"/><Relationship Id="rId38" Type="http://schemas.openxmlformats.org/officeDocument/2006/relationships/hyperlink" Target="consultantplus://offline/ref=676C8A72395757EFF8D896246142742EA8073254CD1CED06947A7C4484I8W7I" TargetMode="External"/><Relationship Id="rId46" Type="http://schemas.openxmlformats.org/officeDocument/2006/relationships/hyperlink" Target="consultantplus://offline/ref=676C8A72395757EFF8D896246142742EA8073254CD1CED06947A7C448487893CAF480D3E6CA51C18I7W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6C8A72395757EFF8D896246142742EA8073254CD1CED06947A7C4484I8W7I" TargetMode="External"/><Relationship Id="rId20" Type="http://schemas.openxmlformats.org/officeDocument/2006/relationships/hyperlink" Target="consultantplus://offline/ref=676C8A72395757EFF8D896246142742EA80E3C54C313B00C9C2370468388D62BA801013F6CA414I1WDI" TargetMode="External"/><Relationship Id="rId29" Type="http://schemas.openxmlformats.org/officeDocument/2006/relationships/hyperlink" Target="consultantplus://offline/ref=676C8A72395757EFF8D896246142742EA80D3455C210ED06947A7C448487893CAF480D3E6CA51D16I7WFI" TargetMode="External"/><Relationship Id="rId41" Type="http://schemas.openxmlformats.org/officeDocument/2006/relationships/hyperlink" Target="consultantplus://offline/ref=676C8A72395757EFF8D896246142742EA8073254CD1CED06947A7C448487893CAF480D3E6CA51C18I7W1I" TargetMode="External"/><Relationship Id="rId54" Type="http://schemas.openxmlformats.org/officeDocument/2006/relationships/hyperlink" Target="consultantplus://offline/ref=676C8A72395757EFF8D896246142742EA807335CC418ED06947A7C4484I8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C8A72395757EFF8D896246142742EA8073254CD1CED06947A7C4484I8W7I" TargetMode="External"/><Relationship Id="rId11" Type="http://schemas.openxmlformats.org/officeDocument/2006/relationships/hyperlink" Target="consultantplus://offline/ref=676C8A72395757EFF8D896246142742EA8073254CD1CED06947A7C448487893CAF480D3E6CA51916I7WFI" TargetMode="External"/><Relationship Id="rId24" Type="http://schemas.openxmlformats.org/officeDocument/2006/relationships/hyperlink" Target="consultantplus://offline/ref=676C8A72395757EFF8D896246142742EA8073254CD1CED06947A7C4484I8W7I" TargetMode="External"/><Relationship Id="rId32" Type="http://schemas.openxmlformats.org/officeDocument/2006/relationships/hyperlink" Target="consultantplus://offline/ref=676C8A72395757EFF8D896246142742EA8083C5DC41AED06947A7C4484I8W7I" TargetMode="External"/><Relationship Id="rId37" Type="http://schemas.openxmlformats.org/officeDocument/2006/relationships/hyperlink" Target="consultantplus://offline/ref=676C8A72395757EFF8D896246142742EA8073254CD1CED06947A7C448487893CAF480D3E6CA51D1EI7WFI" TargetMode="External"/><Relationship Id="rId40" Type="http://schemas.openxmlformats.org/officeDocument/2006/relationships/hyperlink" Target="consultantplus://offline/ref=676C8A72395757EFF8D896246142742EA8073254CD1CED06947A7C4484I8W7I" TargetMode="External"/><Relationship Id="rId45" Type="http://schemas.openxmlformats.org/officeDocument/2006/relationships/hyperlink" Target="consultantplus://offline/ref=676C8A72395757EFF8D896246142742EA8073254CD1CED06947A7C448487893CAF480D3E6CA5181FI7W8I" TargetMode="External"/><Relationship Id="rId53" Type="http://schemas.openxmlformats.org/officeDocument/2006/relationships/hyperlink" Target="consultantplus://offline/ref=676C8A72395757EFF8D896246142742EA807335CC418ED06947A7C448487893CAF480D3E6CA51D1EI7WAI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6C8A72395757EFF8D896246142742EA8073254CD1CED06947A7C448487893CAF480D3E6CA51D1EI7W1I" TargetMode="External"/><Relationship Id="rId23" Type="http://schemas.openxmlformats.org/officeDocument/2006/relationships/hyperlink" Target="consultantplus://offline/ref=676C8A72395757EFF8D896246142742EA80E325DC718ED06947A7C4484I8W7I" TargetMode="External"/><Relationship Id="rId28" Type="http://schemas.openxmlformats.org/officeDocument/2006/relationships/hyperlink" Target="consultantplus://offline/ref=676C8A72395757EFF8D896246142742EA8073254CD1CED06947A7C4484I8W7I" TargetMode="External"/><Relationship Id="rId36" Type="http://schemas.openxmlformats.org/officeDocument/2006/relationships/hyperlink" Target="consultantplus://offline/ref=676C8A72395757EFF8D896246142742EA8073254CD1CED06947A7C448487893CAF480D3E6CA51C18I7W1I" TargetMode="External"/><Relationship Id="rId49" Type="http://schemas.openxmlformats.org/officeDocument/2006/relationships/hyperlink" Target="consultantplus://offline/ref=676C8A72395757EFF8D896246142742EA8073254CD1CED06947A7C448487893CAF480D3E6CA51C18I7W1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76C8A72395757EFF8D896246142742EA8073254CD1CED06947A7C4484I8W7I" TargetMode="External"/><Relationship Id="rId19" Type="http://schemas.openxmlformats.org/officeDocument/2006/relationships/hyperlink" Target="consultantplus://offline/ref=676C8A72395757EFF8D896246142742EAB0C335FC011ED06947A7C448487893CAF480D3E6CA51D1FI7WCI" TargetMode="External"/><Relationship Id="rId31" Type="http://schemas.openxmlformats.org/officeDocument/2006/relationships/hyperlink" Target="consultantplus://offline/ref=676C8A72395757EFF8D896246142742EA80D3455C210ED06947A7C448487893CAF480D3E6CA51D16I7WFI" TargetMode="External"/><Relationship Id="rId44" Type="http://schemas.openxmlformats.org/officeDocument/2006/relationships/hyperlink" Target="consultantplus://offline/ref=676C8A72395757EFF8D896246142742EA8073254CD1CED06947A7C4484I8W7I" TargetMode="External"/><Relationship Id="rId52" Type="http://schemas.openxmlformats.org/officeDocument/2006/relationships/hyperlink" Target="consultantplus://offline/ref=676C8A72395757EFF8D896246142742EA807335CC418ED06947A7C448487893CAF480D3C6CIAW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6C8A72395757EFF8D896246142742EA8073254CD1CED06947A7C448487893CAF480D3E6CA51D1DI7WEI" TargetMode="External"/><Relationship Id="rId14" Type="http://schemas.openxmlformats.org/officeDocument/2006/relationships/hyperlink" Target="consultantplus://offline/ref=676C8A72395757EFF8D896246142742EA807305EC111ED06947A7C448487893CAF480D3E6CA51D19I7W8I" TargetMode="External"/><Relationship Id="rId22" Type="http://schemas.openxmlformats.org/officeDocument/2006/relationships/hyperlink" Target="consultantplus://offline/ref=676C8A72395757EFF8D896246142742EA80E325DC718ED06947A7C448487893CAF480D3E6CA51E1BI7W0I" TargetMode="External"/><Relationship Id="rId27" Type="http://schemas.openxmlformats.org/officeDocument/2006/relationships/hyperlink" Target="consultantplus://offline/ref=676C8A72395757EFF8D896246142742EA80E325DC718ED06947A7C448487893CAF480D3E6CA51D1AI7WCI" TargetMode="External"/><Relationship Id="rId30" Type="http://schemas.openxmlformats.org/officeDocument/2006/relationships/hyperlink" Target="consultantplus://offline/ref=676C8A72395757EFF8D896246142742EA807335CC41BED06947A7C448487893CAF480D3D6FIAW3I" TargetMode="External"/><Relationship Id="rId35" Type="http://schemas.openxmlformats.org/officeDocument/2006/relationships/hyperlink" Target="consultantplus://offline/ref=676C8A72395757EFF8D896246142742EA8073254CD1CED06947A7C4484I8W7I" TargetMode="External"/><Relationship Id="rId43" Type="http://schemas.openxmlformats.org/officeDocument/2006/relationships/hyperlink" Target="consultantplus://offline/ref=676C8A72395757EFF8D896246142742EA8073254CD1CED06947A7C4484I8W7I" TargetMode="External"/><Relationship Id="rId48" Type="http://schemas.openxmlformats.org/officeDocument/2006/relationships/hyperlink" Target="consultantplus://offline/ref=676C8A72395757EFF8D896246142742EA8073254CD1CED06947A7C448487893CAF480D3E6CA51C18I7W1I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676C8A72395757EFF8D896246142742EA80F305BC11BED06947A7C448487893CAF480D3E6CA51D17I7W8I" TargetMode="External"/><Relationship Id="rId51" Type="http://schemas.openxmlformats.org/officeDocument/2006/relationships/hyperlink" Target="consultantplus://offline/ref=676C8A72395757EFF8D896246142742EA8073359CF4EBA04C52F72I4W1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5118</Words>
  <Characters>29173</Characters>
  <Application>Microsoft Office Word</Application>
  <DocSecurity>0</DocSecurity>
  <Lines>243</Lines>
  <Paragraphs>68</Paragraphs>
  <ScaleCrop>false</ScaleCrop>
  <Company>Microsoft</Company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to53-Pashkova</dc:creator>
  <cp:lastModifiedBy>to53-Pashkova</cp:lastModifiedBy>
  <cp:revision>2</cp:revision>
  <dcterms:created xsi:type="dcterms:W3CDTF">2018-02-01T08:22:00Z</dcterms:created>
  <dcterms:modified xsi:type="dcterms:W3CDTF">2018-02-01T08:26:00Z</dcterms:modified>
</cp:coreProperties>
</file>