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roofErr w:type="gramEnd"/>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rPr>
        <w:t>ОПРЕДЕЛЕНИЕ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rPr>
      </w:pPr>
      <w:bookmarkStart w:id="0" w:name="bookmark1"/>
      <w:r w:rsidRPr="0068565D">
        <w:rPr>
          <w:rFonts w:ascii="Times New Roman" w:hAnsi="Times New Roman"/>
          <w:b/>
          <w:sz w:val="28"/>
          <w:szCs w:val="28"/>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 в Российской Федерации,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Условия признания доминирующим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затратный метод;</w:t>
      </w:r>
    </w:p>
    <w:p w:rsidR="0064464E" w:rsidRPr="0068565D" w:rsidRDefault="0064464E" w:rsidP="0064464E">
      <w:pPr>
        <w:numPr>
          <w:ilvl w:val="0"/>
          <w:numId w:val="2"/>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метод сопоставимых рынков.</w:t>
      </w:r>
    </w:p>
    <w:p w:rsidR="0064464E" w:rsidRPr="001375B6" w:rsidRDefault="0064464E" w:rsidP="0064464E">
      <w:pPr>
        <w:spacing w:after="0" w:line="240" w:lineRule="auto"/>
        <w:ind w:firstLine="709"/>
        <w:jc w:val="both"/>
        <w:rPr>
          <w:rFonts w:ascii="Times New Roman" w:hAnsi="Times New Roman"/>
          <w:sz w:val="28"/>
          <w:szCs w:val="28"/>
        </w:rPr>
      </w:pPr>
      <w:r w:rsidRPr="001375B6">
        <w:rPr>
          <w:rFonts w:ascii="Times New Roman" w:hAnsi="Times New Roman"/>
          <w:sz w:val="28"/>
          <w:szCs w:val="28"/>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rPr>
        <w:t>непревышения</w:t>
      </w:r>
      <w:proofErr w:type="spellEnd"/>
      <w:r w:rsidRPr="001375B6">
        <w:rPr>
          <w:rFonts w:ascii="Times New Roman" w:hAnsi="Times New Roman"/>
          <w:sz w:val="28"/>
          <w:szCs w:val="28"/>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jc w:val="center"/>
        <w:rPr>
          <w:rFonts w:ascii="Times New Roman" w:hAnsi="Times New Roman"/>
          <w:b/>
          <w:sz w:val="28"/>
          <w:szCs w:val="28"/>
        </w:rPr>
      </w:pPr>
      <w:bookmarkStart w:id="1" w:name="bookmark2"/>
      <w:r w:rsidRPr="0068565D">
        <w:rPr>
          <w:rFonts w:ascii="Times New Roman" w:hAnsi="Times New Roman"/>
          <w:b/>
          <w:sz w:val="28"/>
          <w:szCs w:val="28"/>
        </w:rPr>
        <w:t>Метод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Оценку цены</w:t>
      </w:r>
      <w:r>
        <w:rPr>
          <w:rFonts w:ascii="Times New Roman" w:hAnsi="Times New Roman"/>
          <w:sz w:val="28"/>
          <w:szCs w:val="28"/>
        </w:rPr>
        <w:t xml:space="preserve"> товара на предмет того</w:t>
      </w:r>
      <w:r w:rsidRPr="0068565D">
        <w:rPr>
          <w:rFonts w:ascii="Times New Roman" w:hAnsi="Times New Roman"/>
          <w:sz w:val="28"/>
          <w:szCs w:val="28"/>
        </w:rPr>
        <w:t xml:space="preserve"> является ли она</w:t>
      </w:r>
      <w:r>
        <w:rPr>
          <w:rFonts w:ascii="Times New Roman" w:hAnsi="Times New Roman"/>
          <w:sz w:val="28"/>
          <w:szCs w:val="28"/>
        </w:rPr>
        <w:t xml:space="preserve"> монопольно высокой или низкой </w:t>
      </w:r>
      <w:r w:rsidRPr="0068565D">
        <w:rPr>
          <w:rFonts w:ascii="Times New Roman" w:hAnsi="Times New Roman"/>
          <w:sz w:val="28"/>
          <w:szCs w:val="28"/>
        </w:rPr>
        <w:t>необходимо начинать с установления наличия сопоставимых конкурентных рынков (сопоставимого конкурентного 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Пунктом 2 част</w:t>
      </w:r>
      <w:r>
        <w:rPr>
          <w:rFonts w:ascii="Times New Roman" w:hAnsi="Times New Roman"/>
          <w:sz w:val="28"/>
          <w:szCs w:val="28"/>
        </w:rPr>
        <w:t>и</w:t>
      </w:r>
      <w:r w:rsidRPr="0068565D">
        <w:rPr>
          <w:rFonts w:ascii="Times New Roman" w:hAnsi="Times New Roman"/>
          <w:sz w:val="28"/>
          <w:szCs w:val="28"/>
        </w:rPr>
        <w:t xml:space="preserve"> 2 статьи 7 Закона о защите конкуренции установлено, что цена не п</w:t>
      </w:r>
      <w:r>
        <w:rPr>
          <w:rFonts w:ascii="Times New Roman" w:hAnsi="Times New Roman"/>
          <w:sz w:val="28"/>
          <w:szCs w:val="28"/>
        </w:rPr>
        <w:t>ризнается монопольно низкой ценой</w:t>
      </w:r>
      <w:r w:rsidRPr="0068565D">
        <w:rPr>
          <w:rFonts w:ascii="Times New Roman" w:hAnsi="Times New Roman"/>
          <w:sz w:val="28"/>
          <w:szCs w:val="28"/>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Поэтому 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метода.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применении метода 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непосредственно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Установление наличия сопоставимого конкурентного рынка осуществляется</w:t>
      </w:r>
      <w:r>
        <w:rPr>
          <w:rFonts w:ascii="Times New Roman" w:hAnsi="Times New Roman"/>
          <w:sz w:val="28"/>
          <w:szCs w:val="28"/>
        </w:rPr>
        <w:t xml:space="preserve"> </w:t>
      </w:r>
      <w:r w:rsidRPr="0068565D">
        <w:rPr>
          <w:rFonts w:ascii="Times New Roman" w:hAnsi="Times New Roman"/>
          <w:sz w:val="28"/>
          <w:szCs w:val="28"/>
        </w:rPr>
        <w:t xml:space="preserve">антимонопольным органом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 превышала цену, установленную в других сопоставимых аэропортах с аэропортом «Южно-Сахалинск», а также цена авиационного керосина, установленная ЗАО «ТОК»,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использованы одновременного два метода определения монопольно высокой цены, предусмотренных </w:t>
      </w:r>
      <w:hyperlink r:id="rId8" w:history="1">
        <w:r w:rsidRPr="0068565D">
          <w:rPr>
            <w:rStyle w:val="a8"/>
            <w:rFonts w:ascii="Times New Roman" w:hAnsi="Times New Roman"/>
            <w:i/>
            <w:sz w:val="28"/>
            <w:szCs w:val="28"/>
          </w:rPr>
          <w:t>статьей 6</w:t>
        </w:r>
      </w:hyperlink>
      <w:r w:rsidRPr="0068565D">
        <w:rPr>
          <w:rFonts w:ascii="Times New Roman" w:hAnsi="Times New Roman"/>
          <w:i/>
          <w:sz w:val="28"/>
          <w:szCs w:val="28"/>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lastRenderedPageBreak/>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rPr>
        <w:t>Росавиацией</w:t>
      </w:r>
      <w:proofErr w:type="spellEnd"/>
      <w:r w:rsidRPr="0068565D">
        <w:rPr>
          <w:rFonts w:ascii="Times New Roman" w:hAnsi="Times New Roman"/>
          <w:i/>
          <w:sz w:val="28"/>
          <w:szCs w:val="28"/>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rPr>
      </w:pPr>
    </w:p>
    <w:p w:rsidR="0064464E" w:rsidRPr="0068565D" w:rsidRDefault="0064464E" w:rsidP="0064464E">
      <w:pPr>
        <w:spacing w:after="0" w:line="240" w:lineRule="auto"/>
        <w:jc w:val="center"/>
        <w:rPr>
          <w:rFonts w:ascii="Times New Roman" w:hAnsi="Times New Roman"/>
          <w:b/>
          <w:sz w:val="28"/>
          <w:szCs w:val="28"/>
        </w:rPr>
      </w:pPr>
      <w:bookmarkStart w:id="2" w:name="bookmark3"/>
      <w:r w:rsidRPr="0068565D">
        <w:rPr>
          <w:rFonts w:ascii="Times New Roman" w:hAnsi="Times New Roman"/>
          <w:b/>
          <w:sz w:val="28"/>
          <w:szCs w:val="28"/>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Pr>
          <w:rFonts w:ascii="Times New Roman" w:hAnsi="Times New Roman"/>
          <w:sz w:val="28"/>
          <w:szCs w:val="28"/>
        </w:rPr>
        <w:t>прибыль хозяйствующего субъекта</w:t>
      </w:r>
      <w:r w:rsidRPr="0068565D">
        <w:rPr>
          <w:rFonts w:ascii="Times New Roman" w:hAnsi="Times New Roman"/>
          <w:sz w:val="28"/>
          <w:szCs w:val="28"/>
        </w:rPr>
        <w:t xml:space="preserve"> от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 для тех рынков,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рамках  исследования обстоятельств установления монопольно высокой или монопольно низкой цены товара (работы, услуги) антимонопольный орган может оценивать обоснованность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Следует отметить, что каждый товарный рын</w:t>
      </w:r>
      <w:r>
        <w:rPr>
          <w:rFonts w:ascii="Times New Roman" w:hAnsi="Times New Roman"/>
          <w:sz w:val="28"/>
          <w:szCs w:val="28"/>
        </w:rPr>
        <w:t xml:space="preserve">ок может иметь ряд особенностей, </w:t>
      </w:r>
      <w:r w:rsidRPr="0068565D">
        <w:rPr>
          <w:rFonts w:ascii="Times New Roman" w:hAnsi="Times New Roman"/>
          <w:sz w:val="28"/>
          <w:szCs w:val="28"/>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применяться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Так, например, краткосрочное увеличение хозяйствующим субъектом, занимающим доминирующее положение, цены на товар, обусловленное </w:t>
      </w:r>
      <w:r w:rsidRPr="0068565D">
        <w:rPr>
          <w:rFonts w:ascii="Times New Roman" w:hAnsi="Times New Roman"/>
          <w:sz w:val="28"/>
          <w:szCs w:val="28"/>
        </w:rPr>
        <w:lastRenderedPageBreak/>
        <w:t>резким увеличением спроса на такой товар, не может быть квалифицировано как установление монопольно высокой цены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оказывать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каждом конкретном случае антимонопольный орган исследует перечень затрат хозяйствующего субъекта в отношении рассматриваемого товара (работы, услуги), в том числе амортизационные отчисления. Так, например, 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rPr>
        <w:t>не связанные</w:t>
      </w:r>
      <w:r w:rsidRPr="0068565D">
        <w:rPr>
          <w:rFonts w:ascii="Times New Roman" w:hAnsi="Times New Roman"/>
          <w:i/>
          <w:sz w:val="28"/>
          <w:szCs w:val="28"/>
        </w:rPr>
        <w:t xml:space="preserve"> с отгрузкой зерна интервенционного фонда; имеется </w:t>
      </w:r>
      <w:r w:rsidRPr="0068565D">
        <w:rPr>
          <w:rFonts w:ascii="Times New Roman" w:hAnsi="Times New Roman"/>
          <w:i/>
          <w:sz w:val="28"/>
          <w:szCs w:val="28"/>
          <w:u w:val="single"/>
        </w:rPr>
        <w:t>несоответствие фактических затрат</w:t>
      </w:r>
      <w:r w:rsidRPr="0068565D">
        <w:rPr>
          <w:rFonts w:ascii="Times New Roman" w:hAnsi="Times New Roman"/>
          <w:i/>
          <w:sz w:val="28"/>
          <w:szCs w:val="28"/>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rPr>
        <w:t>несоответствие их данным первичных документов</w:t>
      </w:r>
      <w:r w:rsidRPr="0068565D">
        <w:rPr>
          <w:rFonts w:ascii="Times New Roman" w:hAnsi="Times New Roman"/>
          <w:i/>
          <w:sz w:val="28"/>
          <w:szCs w:val="28"/>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Таким образом, суд применяя на практике затратный метод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 (для тех рынков,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i/>
          <w:sz w:val="28"/>
          <w:szCs w:val="28"/>
        </w:rPr>
        <w:t xml:space="preserve">Так, Федеральный арбитражный суд Дальневосточного округа в постановлении по делу № А51-6988/2012, согласился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rPr>
        <w:t>топливообеспечению</w:t>
      </w:r>
      <w:proofErr w:type="spellEnd"/>
      <w:r w:rsidRPr="0068565D">
        <w:rPr>
          <w:rFonts w:ascii="Times New Roman" w:hAnsi="Times New Roman"/>
          <w:i/>
          <w:sz w:val="28"/>
          <w:szCs w:val="28"/>
        </w:rPr>
        <w:t xml:space="preserve">, указывавшими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rPr>
        <w:t>АвиаГСМ</w:t>
      </w:r>
      <w:proofErr w:type="spellEnd"/>
      <w:r w:rsidRPr="0068565D">
        <w:rPr>
          <w:rFonts w:ascii="Times New Roman" w:hAnsi="Times New Roman"/>
          <w:i/>
          <w:sz w:val="28"/>
          <w:szCs w:val="28"/>
        </w:rPr>
        <w:t xml:space="preserve">» в спорный период превышала предельный уровень рентабельности, установленный нормативными актами). </w:t>
      </w:r>
      <w:r w:rsidRPr="0068565D">
        <w:rPr>
          <w:rFonts w:ascii="Times New Roman" w:hAnsi="Times New Roman"/>
          <w:sz w:val="28"/>
          <w:szCs w:val="28"/>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 исходя из положений статьи 6 Закона о защите конкуренции, монопольно высокая цена может быть установлена в том числе:</w:t>
      </w:r>
    </w:p>
    <w:p w:rsidR="0064464E" w:rsidRPr="0068565D" w:rsidRDefault="0064464E" w:rsidP="0064464E">
      <w:pPr>
        <w:numPr>
          <w:ilvl w:val="1"/>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jc w:val="center"/>
        <w:rPr>
          <w:rFonts w:ascii="Times New Roman" w:hAnsi="Times New Roman"/>
          <w:b/>
          <w:sz w:val="28"/>
          <w:szCs w:val="28"/>
        </w:rPr>
      </w:pPr>
      <w:r w:rsidRPr="0068565D">
        <w:rPr>
          <w:rFonts w:ascii="Times New Roman" w:hAnsi="Times New Roman"/>
          <w:b/>
          <w:sz w:val="28"/>
          <w:szCs w:val="28"/>
        </w:rPr>
        <w:t>Исключения</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Закон о защите конкуренции не позволяет признат</w:t>
      </w:r>
      <w:r>
        <w:rPr>
          <w:rFonts w:ascii="Times New Roman" w:hAnsi="Times New Roman"/>
          <w:sz w:val="28"/>
          <w:szCs w:val="28"/>
        </w:rPr>
        <w:t>ь монопольно высокой цену товара</w:t>
      </w:r>
      <w:r w:rsidRPr="0068565D">
        <w:rPr>
          <w:rFonts w:ascii="Times New Roman" w:hAnsi="Times New Roman"/>
          <w:sz w:val="28"/>
          <w:szCs w:val="28"/>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если такая цена установлена субъектом естественной монополии в пределах тарифа на такой товар (часть 3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proofErr w:type="spellStart"/>
      <w:r w:rsidRPr="0068565D">
        <w:rPr>
          <w:rFonts w:ascii="Times New Roman" w:hAnsi="Times New Roman"/>
          <w:sz w:val="28"/>
          <w:szCs w:val="28"/>
        </w:rPr>
        <w:t>непревышения</w:t>
      </w:r>
      <w:proofErr w:type="spellEnd"/>
      <w:r w:rsidRPr="0068565D">
        <w:rPr>
          <w:rFonts w:ascii="Times New Roman" w:hAnsi="Times New Roman"/>
          <w:sz w:val="28"/>
          <w:szCs w:val="28"/>
        </w:rPr>
        <w:t xml:space="preserve"> цены, которая сформировалась в условиях конкуренции на сопоставимом товарном рынке (часть 4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rPr>
        <w:t>признает монопольно низкой цену</w:t>
      </w:r>
      <w:r w:rsidRPr="0068565D">
        <w:rPr>
          <w:rFonts w:ascii="Times New Roman" w:hAnsi="Times New Roman"/>
          <w:sz w:val="28"/>
          <w:szCs w:val="28"/>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 Закона о защите конкуренции);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она не ниже цены, которая сформировалась в условиях конкуренции на сопоставимом товарном рынке (пункт 2 части 2 статьи 7 Закона о защите конкуренции);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 Закона о защите конкуренции).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Кроме того, исходя из положений части 2 статьи 6 и части 1 статьи 13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rPr>
        <w:t>1</w:t>
      </w:r>
      <w:r w:rsidRPr="0068565D">
        <w:rPr>
          <w:rFonts w:ascii="Times New Roman" w:hAnsi="Times New Roman"/>
          <w:sz w:val="28"/>
          <w:szCs w:val="28"/>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w:t>
      </w:r>
      <w:proofErr w:type="spellStart"/>
      <w:r>
        <w:t>автопроизводителями</w:t>
      </w:r>
      <w:proofErr w:type="spellEnd"/>
      <w:r>
        <w:t>/</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w:t>
      </w:r>
      <w:proofErr w:type="spellStart"/>
      <w:r w:rsidRPr="00CC442C">
        <w:t>автопроизводителями</w:t>
      </w:r>
      <w:proofErr w:type="spellEnd"/>
      <w:r w:rsidRPr="00CC442C">
        <w:t>/</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B65DDA">
        <w:rPr>
          <w:rFonts w:ascii="Times New Roman" w:hAnsi="Times New Roman"/>
          <w:sz w:val="28"/>
          <w:szCs w:val="28"/>
        </w:rPr>
        <w:lastRenderedPageBreak/>
        <w:t>Следовательно</w:t>
      </w:r>
      <w:proofErr w:type="gramEnd"/>
      <w:r w:rsidRPr="00B65DDA">
        <w:rPr>
          <w:rFonts w:ascii="Times New Roman" w:hAnsi="Times New Roman"/>
          <w:sz w:val="28"/>
          <w:szCs w:val="28"/>
        </w:rPr>
        <w:t xml:space="preserve">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65DDA">
        <w:rPr>
          <w:rFonts w:ascii="Times New Roman" w:hAnsi="Times New Roman"/>
          <w:sz w:val="28"/>
          <w:szCs w:val="28"/>
          <w:lang w:eastAsia="ru-RU"/>
        </w:rPr>
        <w:t>к</w:t>
      </w:r>
      <w:proofErr w:type="gramEnd"/>
      <w:r w:rsidRPr="00B65DDA">
        <w:rPr>
          <w:rFonts w:ascii="Times New Roman" w:hAnsi="Times New Roman"/>
          <w:sz w:val="28"/>
          <w:szCs w:val="28"/>
          <w:lang w:eastAsia="ru-RU"/>
        </w:rPr>
        <w:t>:</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w:t>
      </w:r>
      <w:proofErr w:type="gramEnd"/>
      <w:r w:rsidRPr="00B65DDA">
        <w:rPr>
          <w:rFonts w:ascii="Times New Roman" w:hAnsi="Times New Roman"/>
          <w:sz w:val="28"/>
          <w:szCs w:val="28"/>
          <w:lang w:eastAsia="ru-RU"/>
        </w:rPr>
        <w:t xml:space="preserve">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w:t>
      </w:r>
      <w:proofErr w:type="gramStart"/>
      <w:r w:rsidRPr="00B65DDA">
        <w:rPr>
          <w:rFonts w:ascii="Times New Roman" w:hAnsi="Times New Roman"/>
          <w:sz w:val="28"/>
          <w:szCs w:val="28"/>
        </w:rPr>
        <w:t>кт впр</w:t>
      </w:r>
      <w:proofErr w:type="gramEnd"/>
      <w:r w:rsidRPr="00B65DDA">
        <w:rPr>
          <w:rFonts w:ascii="Times New Roman" w:hAnsi="Times New Roman"/>
          <w:sz w:val="28"/>
          <w:szCs w:val="28"/>
        </w:rPr>
        <w:t>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Прямыми доказательствами наличия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Факт заключения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может быть установлен как на основании прямых </w:t>
      </w:r>
      <w:proofErr w:type="gramStart"/>
      <w:r w:rsidRPr="00B65DDA">
        <w:rPr>
          <w:rFonts w:ascii="Times New Roman" w:hAnsi="Times New Roman"/>
          <w:sz w:val="28"/>
          <w:szCs w:val="28"/>
        </w:rPr>
        <w:t>доказательств</w:t>
      </w:r>
      <w:proofErr w:type="gramEnd"/>
      <w:r w:rsidRPr="00B65DDA">
        <w:rPr>
          <w:rFonts w:ascii="Times New Roman" w:hAnsi="Times New Roman"/>
          <w:sz w:val="28"/>
          <w:szCs w:val="28"/>
        </w:rPr>
        <w:t xml:space="preserve">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sidRPr="00B65DDA">
        <w:rPr>
          <w:rFonts w:ascii="Times New Roman" w:hAnsi="Times New Roman"/>
          <w:i/>
          <w:sz w:val="28"/>
          <w:szCs w:val="28"/>
        </w:rPr>
        <w:t>антиконкурентного</w:t>
      </w:r>
      <w:proofErr w:type="spellEnd"/>
      <w:r w:rsidRPr="00B65DDA">
        <w:rPr>
          <w:rFonts w:ascii="Times New Roman" w:hAnsi="Times New Roman"/>
          <w:i/>
          <w:sz w:val="28"/>
          <w:szCs w:val="28"/>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w:t>
      </w:r>
      <w:proofErr w:type="gramStart"/>
      <w:r w:rsidRPr="0068558A">
        <w:t>допустимыми</w:t>
      </w:r>
      <w:proofErr w:type="gramEnd"/>
      <w:r w:rsidRPr="0068558A">
        <w:t xml:space="preserve">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F76932"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w:t>
      </w:r>
      <w:proofErr w:type="gramStart"/>
      <w:r>
        <w:rPr>
          <w:rFonts w:ascii="Times New Roman" w:hAnsi="Times New Roman"/>
          <w:sz w:val="28"/>
          <w:szCs w:val="28"/>
        </w:rPr>
        <w:t>субъекта</w:t>
      </w:r>
      <w:proofErr w:type="gramEnd"/>
      <w:r>
        <w:rPr>
          <w:rFonts w:ascii="Times New Roman" w:hAnsi="Times New Roman"/>
          <w:sz w:val="28"/>
          <w:szCs w:val="28"/>
        </w:rPr>
        <w:t xml:space="preserve">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w:t>
      </w:r>
      <w:proofErr w:type="spellStart"/>
      <w:r>
        <w:rPr>
          <w:rFonts w:ascii="Times New Roman" w:hAnsi="Times New Roman" w:cs="Times New Roman"/>
          <w:sz w:val="28"/>
          <w:szCs w:val="28"/>
        </w:rPr>
        <w:t>антиконкурентного</w:t>
      </w:r>
      <w:proofErr w:type="spellEnd"/>
      <w:r>
        <w:rPr>
          <w:rFonts w:ascii="Times New Roman" w:hAnsi="Times New Roman" w:cs="Times New Roman"/>
          <w:sz w:val="28"/>
          <w:szCs w:val="28"/>
        </w:rPr>
        <w:t xml:space="preserve">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w:t>
      </w:r>
      <w:proofErr w:type="spellEnd"/>
      <w:r w:rsidRPr="00D52262">
        <w:rPr>
          <w:rFonts w:ascii="Times New Roman" w:eastAsia="Calibri" w:hAnsi="Times New Roman" w:cs="Times New Roman"/>
          <w:bCs/>
          <w:sz w:val="28"/>
          <w:szCs w:val="28"/>
        </w:rPr>
        <w:t xml:space="preserve"> </w:t>
      </w:r>
      <w:proofErr w:type="spellStart"/>
      <w:r w:rsidRPr="00D52262">
        <w:rPr>
          <w:rFonts w:ascii="Times New Roman" w:eastAsia="Calibri" w:hAnsi="Times New Roman" w:cs="Times New Roman"/>
          <w:bCs/>
          <w:sz w:val="28"/>
          <w:szCs w:val="28"/>
        </w:rPr>
        <w:t>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D52262">
        <w:rPr>
          <w:rFonts w:ascii="Times New Roman" w:eastAsia="Times New Roman" w:hAnsi="Times New Roman" w:cs="Times New Roman"/>
          <w:sz w:val="28"/>
          <w:szCs w:val="28"/>
          <w:lang w:eastAsia="ru-RU"/>
        </w:rPr>
        <w:t>Проф</w:t>
      </w:r>
      <w:proofErr w:type="spell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согласованными действиями хозяйствующих субъектов являются действия хозяйствующих субъектов на </w:t>
      </w:r>
      <w:r w:rsidRPr="00167E78">
        <w:rPr>
          <w:rFonts w:ascii="Times New Roman" w:hAnsi="Times New Roman" w:cs="Times New Roman"/>
          <w:sz w:val="28"/>
          <w:szCs w:val="28"/>
        </w:rPr>
        <w:lastRenderedPageBreak/>
        <w:t>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w:t>
      </w:r>
      <w:proofErr w:type="spellStart"/>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xml:space="preserve">) обусловлены действиями </w:t>
      </w:r>
      <w:r w:rsidRPr="00167E78">
        <w:rPr>
          <w:rFonts w:ascii="Times New Roman" w:hAnsi="Times New Roman" w:cs="Times New Roman"/>
          <w:sz w:val="28"/>
          <w:szCs w:val="28"/>
        </w:rPr>
        <w:lastRenderedPageBreak/>
        <w:t>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w:t>
      </w:r>
      <w:proofErr w:type="spellEnd"/>
      <w:r w:rsidRPr="00167E78">
        <w:rPr>
          <w:sz w:val="28"/>
          <w:szCs w:val="28"/>
        </w:rPr>
        <w:t xml:space="preserve"> </w:t>
      </w:r>
      <w:proofErr w:type="spellStart"/>
      <w:r w:rsidRPr="00167E78">
        <w:rPr>
          <w:sz w:val="28"/>
          <w:szCs w:val="28"/>
        </w:rPr>
        <w:t>Rate</w:t>
      </w:r>
      <w:proofErr w:type="spellEnd"/>
      <w:r w:rsidRPr="00167E78">
        <w:rPr>
          <w:sz w:val="28"/>
          <w:szCs w:val="28"/>
        </w:rPr>
        <w:t xml:space="preserve"> </w:t>
      </w:r>
      <w:proofErr w:type="spellStart"/>
      <w:r w:rsidRPr="00167E78">
        <w:rPr>
          <w:sz w:val="28"/>
          <w:szCs w:val="28"/>
        </w:rPr>
        <w:t>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w:t>
      </w:r>
      <w:r w:rsidRPr="007721EE">
        <w:rPr>
          <w:rFonts w:ascii="Times New Roman" w:eastAsia="Times New Roman" w:hAnsi="Times New Roman" w:cs="Times New Roman"/>
          <w:sz w:val="28"/>
          <w:szCs w:val="28"/>
          <w:lang w:eastAsia="ru-RU"/>
        </w:rPr>
        <w:lastRenderedPageBreak/>
        <w:t>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w:t>
      </w:r>
      <w:r w:rsidRPr="007721EE">
        <w:rPr>
          <w:rFonts w:ascii="Times New Roman" w:eastAsia="Times New Roman" w:hAnsi="Times New Roman" w:cs="Times New Roman"/>
          <w:sz w:val="28"/>
          <w:szCs w:val="28"/>
          <w:lang w:eastAsia="ru-RU"/>
        </w:rPr>
        <w:lastRenderedPageBreak/>
        <w:t>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w:t>
      </w:r>
      <w:r w:rsidRPr="007721EE">
        <w:rPr>
          <w:rFonts w:ascii="Times New Roman" w:eastAsia="Times New Roman" w:hAnsi="Times New Roman" w:cs="Times New Roman"/>
          <w:sz w:val="28"/>
          <w:szCs w:val="28"/>
          <w:lang w:eastAsia="ru-RU"/>
        </w:rPr>
        <w:lastRenderedPageBreak/>
        <w:t>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w:t>
      </w:r>
      <w:r w:rsidRPr="007721EE">
        <w:rPr>
          <w:rFonts w:ascii="Times New Roman" w:eastAsia="Calibri" w:hAnsi="Times New Roman" w:cs="Times New Roman"/>
          <w:sz w:val="28"/>
          <w:szCs w:val="28"/>
          <w:lang w:eastAsia="ru-RU"/>
        </w:rPr>
        <w:lastRenderedPageBreak/>
        <w:t>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lastRenderedPageBreak/>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w:t>
      </w:r>
      <w:r w:rsidRPr="007721EE">
        <w:rPr>
          <w:rFonts w:ascii="Times New Roman" w:eastAsia="Times New Roman" w:hAnsi="Times New Roman" w:cs="Times New Roman"/>
          <w:sz w:val="28"/>
          <w:szCs w:val="28"/>
          <w:lang w:eastAsia="ru-RU"/>
        </w:rPr>
        <w:lastRenderedPageBreak/>
        <w:t>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w:t>
      </w:r>
      <w:r w:rsidRPr="007721EE">
        <w:rPr>
          <w:rFonts w:ascii="Times New Roman" w:eastAsia="Times New Roman" w:hAnsi="Times New Roman" w:cs="Times New Roman"/>
          <w:sz w:val="28"/>
          <w:szCs w:val="28"/>
          <w:lang w:eastAsia="ru-RU"/>
        </w:rPr>
        <w:lastRenderedPageBreak/>
        <w:t xml:space="preserve">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w:t>
      </w:r>
      <w:r w:rsidRPr="007721EE">
        <w:rPr>
          <w:rFonts w:ascii="Times New Roman" w:eastAsia="Calibri" w:hAnsi="Times New Roman" w:cs="Times New Roman"/>
          <w:sz w:val="28"/>
          <w:szCs w:val="28"/>
          <w:lang w:eastAsia="ru-RU"/>
        </w:rPr>
        <w:lastRenderedPageBreak/>
        <w:t xml:space="preserve">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w:t>
      </w:r>
      <w:proofErr w:type="gramStart"/>
      <w:r w:rsidRPr="007721EE">
        <w:rPr>
          <w:rFonts w:ascii="Times New Roman" w:eastAsia="Times New Roman" w:hAnsi="Times New Roman" w:cs="Times New Roman"/>
          <w:sz w:val="28"/>
          <w:szCs w:val="28"/>
          <w:lang w:eastAsia="ru-RU"/>
        </w:rPr>
        <w:t xml:space="preserve"> Д</w:t>
      </w:r>
      <w:proofErr w:type="gramEnd"/>
      <w:r w:rsidRPr="007721EE">
        <w:rPr>
          <w:rFonts w:ascii="Times New Roman" w:eastAsia="Times New Roman" w:hAnsi="Times New Roman" w:cs="Times New Roman"/>
          <w:sz w:val="28"/>
          <w:szCs w:val="28"/>
          <w:lang w:eastAsia="ru-RU"/>
        </w:rPr>
        <w:t>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w:t>
      </w:r>
      <w:r w:rsidRPr="007721EE">
        <w:rPr>
          <w:rFonts w:ascii="Times New Roman" w:eastAsia="Calibri" w:hAnsi="Times New Roman" w:cs="Times New Roman"/>
          <w:sz w:val="28"/>
          <w:szCs w:val="28"/>
          <w:lang w:eastAsia="ru-RU"/>
        </w:rPr>
        <w:lastRenderedPageBreak/>
        <w:t>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взимание платы за </w:t>
      </w:r>
      <w:proofErr w:type="spellStart"/>
      <w:r w:rsidRPr="007721EE">
        <w:rPr>
          <w:rFonts w:ascii="Times New Roman" w:eastAsia="Calibri" w:hAnsi="Times New Roman" w:cs="Times New Roman"/>
          <w:sz w:val="28"/>
          <w:szCs w:val="28"/>
          <w:lang w:eastAsia="ru-RU"/>
        </w:rPr>
        <w:t>переток</w:t>
      </w:r>
      <w:proofErr w:type="spellEnd"/>
      <w:r w:rsidRPr="007721EE">
        <w:rPr>
          <w:rFonts w:ascii="Times New Roman" w:eastAsia="Calibri" w:hAnsi="Times New Roman" w:cs="Times New Roman"/>
          <w:sz w:val="28"/>
          <w:szCs w:val="28"/>
          <w:lang w:eastAsia="ru-RU"/>
        </w:rPr>
        <w:t xml:space="preserve">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lastRenderedPageBreak/>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7721EE" w:rsidRDefault="007721EE"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w:t>
      </w:r>
      <w:proofErr w:type="spellStart"/>
      <w:r w:rsidRPr="00B243F6">
        <w:rPr>
          <w:rFonts w:ascii="Times New Roman" w:eastAsia="Times New Roman" w:hAnsi="Times New Roman" w:cs="Times New Roman"/>
          <w:b/>
          <w:sz w:val="28"/>
          <w:szCs w:val="28"/>
        </w:rPr>
        <w:t>жилищно</w:t>
      </w:r>
      <w:proofErr w:type="spellEnd"/>
      <w:r w:rsidRPr="00B243F6">
        <w:rPr>
          <w:rFonts w:ascii="Times New Roman" w:eastAsia="Times New Roman" w:hAnsi="Times New Roman" w:cs="Times New Roman"/>
          <w:b/>
          <w:sz w:val="28"/>
          <w:szCs w:val="28"/>
        </w:rPr>
        <w:t xml:space="preserve"> — коммунального хозяйства Республики Башкортостан, три управляющие </w:t>
      </w:r>
      <w:r w:rsidRPr="00B243F6">
        <w:rPr>
          <w:rFonts w:ascii="Times New Roman" w:eastAsia="Times New Roman" w:hAnsi="Times New Roman" w:cs="Times New Roman"/>
          <w:b/>
          <w:sz w:val="28"/>
          <w:szCs w:val="28"/>
        </w:rPr>
        <w:lastRenderedPageBreak/>
        <w:t>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Башкортостанского УФАС России сделан вывод о том, что в результате заключения </w:t>
      </w:r>
      <w:proofErr w:type="spellStart"/>
      <w:r w:rsidRPr="00B243F6">
        <w:rPr>
          <w:rFonts w:ascii="Times New Roman" w:eastAsia="Times New Roman" w:hAnsi="Times New Roman" w:cs="Times New Roman"/>
          <w:sz w:val="28"/>
          <w:szCs w:val="28"/>
        </w:rPr>
        <w:t>антиконкурентного</w:t>
      </w:r>
      <w:proofErr w:type="spellEnd"/>
      <w:r w:rsidRPr="00B243F6">
        <w:rPr>
          <w:rFonts w:ascii="Times New Roman" w:eastAsia="Times New Roman" w:hAnsi="Times New Roman" w:cs="Times New Roman"/>
          <w:sz w:val="28"/>
          <w:szCs w:val="28"/>
        </w:rPr>
        <w:t xml:space="preserve"> соглашения, заключенного между Министерством жилищно-коммунального хозяйства Республики Башкортостан, тремя управля</w:t>
      </w:r>
      <w:bookmarkStart w:id="17" w:name="_GoBack"/>
      <w:bookmarkEnd w:id="17"/>
      <w:r w:rsidRPr="00B243F6">
        <w:rPr>
          <w:rFonts w:ascii="Times New Roman" w:eastAsia="Times New Roman" w:hAnsi="Times New Roman" w:cs="Times New Roman"/>
          <w:sz w:val="28"/>
          <w:szCs w:val="28"/>
        </w:rPr>
        <w:t>ющими компаниями, ООО «</w:t>
      </w:r>
      <w:proofErr w:type="spellStart"/>
      <w:r w:rsidRPr="00B243F6">
        <w:rPr>
          <w:rFonts w:ascii="Times New Roman" w:eastAsia="Times New Roman" w:hAnsi="Times New Roman" w:cs="Times New Roman"/>
          <w:sz w:val="28"/>
          <w:szCs w:val="28"/>
        </w:rPr>
        <w:t>УфаЛифт</w:t>
      </w:r>
      <w:proofErr w:type="spellEnd"/>
      <w:r w:rsidRPr="00B243F6">
        <w:rPr>
          <w:rFonts w:ascii="Times New Roman" w:eastAsia="Times New Roman" w:hAnsi="Times New Roman" w:cs="Times New Roman"/>
          <w:sz w:val="28"/>
          <w:szCs w:val="28"/>
        </w:rPr>
        <w:t>»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w:t>
      </w:r>
      <w:r w:rsidRPr="00B243F6">
        <w:rPr>
          <w:rFonts w:ascii="Times New Roman" w:eastAsia="Times New Roman" w:hAnsi="Times New Roman" w:cs="Times New Roman"/>
          <w:b/>
          <w:color w:val="000000"/>
          <w:sz w:val="28"/>
          <w:szCs w:val="28"/>
          <w:shd w:val="clear" w:color="auto" w:fill="FFFFFF"/>
        </w:rPr>
        <w:lastRenderedPageBreak/>
        <w:t>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w:t>
      </w:r>
      <w:r w:rsidRPr="00B243F6">
        <w:rPr>
          <w:rFonts w:ascii="Times New Roman" w:eastAsia="MS Mincho" w:hAnsi="Times New Roman" w:cs="Times New Roman"/>
          <w:sz w:val="28"/>
          <w:szCs w:val="28"/>
          <w:lang w:eastAsia="ru-RU"/>
        </w:rPr>
        <w:lastRenderedPageBreak/>
        <w:t xml:space="preserve">все или некоторые коммунальные услуги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w:t>
      </w:r>
      <w:proofErr w:type="spellStart"/>
      <w:r w:rsidRPr="00B243F6">
        <w:rPr>
          <w:rFonts w:ascii="Times New Roman" w:eastAsia="Times New Roman" w:hAnsi="Times New Roman" w:cs="Times New Roman"/>
          <w:b/>
          <w:sz w:val="28"/>
          <w:szCs w:val="28"/>
        </w:rPr>
        <w:t>Уренгойдорстрой</w:t>
      </w:r>
      <w:proofErr w:type="spellEnd"/>
      <w:r w:rsidRPr="00B243F6">
        <w:rPr>
          <w:rFonts w:ascii="Times New Roman" w:eastAsia="Times New Roman" w:hAnsi="Times New Roman" w:cs="Times New Roman"/>
          <w:b/>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B243F6">
        <w:rPr>
          <w:rFonts w:ascii="Times New Roman" w:eastAsia="Times New Roman" w:hAnsi="Times New Roman" w:cs="Times New Roman"/>
          <w:color w:val="000000"/>
          <w:sz w:val="28"/>
          <w:szCs w:val="28"/>
        </w:rPr>
        <w:t>Уренгойдорстрой</w:t>
      </w:r>
      <w:proofErr w:type="spellEnd"/>
      <w:r w:rsidRPr="00B243F6">
        <w:rPr>
          <w:rFonts w:ascii="Times New Roman" w:eastAsia="Times New Roman" w:hAnsi="Times New Roman" w:cs="Times New Roman"/>
          <w:color w:val="000000"/>
          <w:sz w:val="28"/>
          <w:szCs w:val="28"/>
        </w:rPr>
        <w:t>»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w:t>
      </w:r>
      <w:proofErr w:type="gramStart"/>
      <w:r w:rsidRPr="00B243F6">
        <w:rPr>
          <w:rFonts w:ascii="Times New Roman" w:eastAsia="Times New Roman" w:hAnsi="Times New Roman" w:cs="Times New Roman"/>
          <w:color w:val="000000"/>
          <w:sz w:val="28"/>
          <w:szCs w:val="28"/>
          <w:shd w:val="clear" w:color="auto" w:fill="FFFFFF"/>
        </w:rPr>
        <w:t>а ООО</w:t>
      </w:r>
      <w:proofErr w:type="gramEnd"/>
      <w:r w:rsidRPr="00B243F6">
        <w:rPr>
          <w:rFonts w:ascii="Times New Roman" w:eastAsia="Times New Roman" w:hAnsi="Times New Roman" w:cs="Times New Roman"/>
          <w:color w:val="000000"/>
          <w:sz w:val="28"/>
          <w:szCs w:val="28"/>
          <w:shd w:val="clear" w:color="auto" w:fill="FFFFFF"/>
        </w:rPr>
        <w:t xml:space="preserve"> «</w:t>
      </w:r>
      <w:proofErr w:type="spellStart"/>
      <w:r w:rsidRPr="00B243F6">
        <w:rPr>
          <w:rFonts w:ascii="Times New Roman" w:eastAsia="Times New Roman" w:hAnsi="Times New Roman" w:cs="Times New Roman"/>
          <w:color w:val="000000"/>
          <w:sz w:val="28"/>
          <w:szCs w:val="28"/>
          <w:shd w:val="clear" w:color="auto" w:fill="FFFFFF"/>
        </w:rPr>
        <w:t>Уренгойдорстрой</w:t>
      </w:r>
      <w:proofErr w:type="spellEnd"/>
      <w:r w:rsidRPr="00B243F6">
        <w:rPr>
          <w:rFonts w:ascii="Times New Roman" w:eastAsia="Times New Roman" w:hAnsi="Times New Roman" w:cs="Times New Roman"/>
          <w:color w:val="000000"/>
          <w:sz w:val="28"/>
          <w:szCs w:val="28"/>
          <w:shd w:val="clear" w:color="auto" w:fill="FFFFFF"/>
        </w:rPr>
        <w:t>»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xml:space="preserve">»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w:t>
      </w:r>
      <w:proofErr w:type="spellStart"/>
      <w:r w:rsidRPr="00B243F6">
        <w:rPr>
          <w:rFonts w:ascii="Times New Roman" w:eastAsia="MS Mincho" w:hAnsi="Times New Roman" w:cs="Times New Roman"/>
          <w:color w:val="000000"/>
          <w:sz w:val="28"/>
          <w:szCs w:val="28"/>
          <w:lang w:eastAsia="ru-RU"/>
        </w:rPr>
        <w:t>антиконкурентного</w:t>
      </w:r>
      <w:proofErr w:type="spellEnd"/>
      <w:r w:rsidRPr="00B243F6">
        <w:rPr>
          <w:rFonts w:ascii="Times New Roman" w:eastAsia="MS Mincho" w:hAnsi="Times New Roman" w:cs="Times New Roman"/>
          <w:color w:val="000000"/>
          <w:sz w:val="28"/>
          <w:szCs w:val="28"/>
          <w:lang w:eastAsia="ru-RU"/>
        </w:rPr>
        <w:t xml:space="preserve">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 xml:space="preserve">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w:t>
      </w:r>
      <w:r w:rsidRPr="00B243F6">
        <w:rPr>
          <w:rFonts w:ascii="Times New Roman" w:eastAsia="MS Mincho" w:hAnsi="Times New Roman" w:cs="Times New Roman"/>
          <w:color w:val="000000"/>
          <w:sz w:val="28"/>
          <w:szCs w:val="28"/>
          <w:lang w:eastAsia="ru-RU"/>
        </w:rPr>
        <w:lastRenderedPageBreak/>
        <w:t>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 xml:space="preserve">4. Апелляционная коллегия рассмотрела жалобу </w:t>
      </w:r>
      <w:proofErr w:type="spellStart"/>
      <w:r w:rsidRPr="00B243F6">
        <w:rPr>
          <w:rFonts w:ascii="Times New Roman" w:eastAsia="MS Mincho" w:hAnsi="Times New Roman" w:cs="Times New Roman"/>
          <w:b/>
          <w:sz w:val="28"/>
          <w:szCs w:val="28"/>
          <w:lang w:eastAsia="ru-RU"/>
        </w:rPr>
        <w:t>Зюзько</w:t>
      </w:r>
      <w:proofErr w:type="spellEnd"/>
      <w:r w:rsidRPr="00B243F6">
        <w:rPr>
          <w:rFonts w:ascii="Times New Roman" w:eastAsia="MS Mincho" w:hAnsi="Times New Roman" w:cs="Times New Roman"/>
          <w:b/>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B243F6">
        <w:rPr>
          <w:rFonts w:ascii="Times New Roman" w:eastAsia="MS Mincho" w:hAnsi="Times New Roman" w:cs="Times New Roman"/>
          <w:sz w:val="28"/>
          <w:szCs w:val="28"/>
          <w:lang w:eastAsia="ru-RU"/>
        </w:rPr>
        <w:t>Кучеровым</w:t>
      </w:r>
      <w:proofErr w:type="spellEnd"/>
      <w:r w:rsidRPr="00B243F6">
        <w:rPr>
          <w:rFonts w:ascii="Times New Roman" w:eastAsia="MS Mincho" w:hAnsi="Times New Roman" w:cs="Times New Roman"/>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По итогам рассмотрения жалобы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«1. Признать действия конкурсного управляющего ООО «Карбон» </w:t>
      </w:r>
      <w:proofErr w:type="spellStart"/>
      <w:r w:rsidRPr="00B243F6">
        <w:rPr>
          <w:rFonts w:ascii="Times New Roman" w:eastAsia="Times New Roman" w:hAnsi="Times New Roman" w:cs="Times New Roman"/>
          <w:color w:val="000000"/>
          <w:sz w:val="28"/>
          <w:szCs w:val="28"/>
          <w:shd w:val="clear" w:color="auto" w:fill="FFFFFF"/>
        </w:rPr>
        <w:t>Кучерова</w:t>
      </w:r>
      <w:proofErr w:type="spellEnd"/>
      <w:r w:rsidRPr="00B243F6">
        <w:rPr>
          <w:rFonts w:ascii="Times New Roman" w:eastAsia="Times New Roman" w:hAnsi="Times New Roman" w:cs="Times New Roman"/>
          <w:color w:val="000000"/>
          <w:sz w:val="28"/>
          <w:szCs w:val="28"/>
          <w:shd w:val="clear" w:color="auto" w:fill="FFFFFF"/>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является конкурсным управляющим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Соответственно,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группу лиц с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w:t>
      </w:r>
      <w:proofErr w:type="gramStart"/>
      <w:r w:rsidRPr="00B243F6">
        <w:rPr>
          <w:rFonts w:ascii="Times New Roman" w:eastAsia="MS Mincho" w:hAnsi="Times New Roman" w:cs="Times New Roman"/>
          <w:sz w:val="28"/>
          <w:szCs w:val="28"/>
          <w:shd w:val="clear" w:color="auto" w:fill="FFFFFF"/>
          <w:lang w:eastAsia="ru-RU"/>
        </w:rPr>
        <w:t>а ООО</w:t>
      </w:r>
      <w:proofErr w:type="gramEnd"/>
      <w:r w:rsidRPr="00B243F6">
        <w:rPr>
          <w:rFonts w:ascii="Times New Roman" w:eastAsia="MS Mincho" w:hAnsi="Times New Roman" w:cs="Times New Roman"/>
          <w:sz w:val="28"/>
          <w:szCs w:val="28"/>
          <w:shd w:val="clear" w:color="auto" w:fill="FFFFFF"/>
          <w:lang w:eastAsia="ru-RU"/>
        </w:rPr>
        <w:t xml:space="preserve">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lastRenderedPageBreak/>
        <w:t>Согласно выписки из ЕГРЮЛ от 16.02.2016 учредителями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являются Крылов Владислав Ильич и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Николай Михайлович (Крылов В.И. — 50%,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являясь конкурсным управляющим, а фактически — руководителем,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входит в одну группу лиц с ООО «Карбон», так как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Максима Борисовича к торгам принималось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Д.В. к участию в торгах заявки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w:t>
      </w:r>
      <w:r w:rsidRPr="00B243F6">
        <w:rPr>
          <w:rFonts w:ascii="Times New Roman" w:eastAsia="MS Mincho" w:hAnsi="Times New Roman" w:cs="Times New Roman"/>
          <w:sz w:val="28"/>
          <w:szCs w:val="28"/>
          <w:lang w:eastAsia="ru-RU"/>
        </w:rPr>
        <w:lastRenderedPageBreak/>
        <w:t>торгов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что позволило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и </w:t>
      </w:r>
      <w:proofErr w:type="spellStart"/>
      <w:r w:rsidRPr="00B243F6">
        <w:rPr>
          <w:rFonts w:ascii="Times New Roman" w:eastAsia="MS Mincho" w:hAnsi="Times New Roman" w:cs="Times New Roman"/>
          <w:color w:val="000000"/>
          <w:sz w:val="28"/>
          <w:szCs w:val="28"/>
          <w:shd w:val="clear" w:color="auto" w:fill="FFFFFF"/>
          <w:lang w:eastAsia="ru-RU"/>
        </w:rPr>
        <w:t>Кучерова</w:t>
      </w:r>
      <w:proofErr w:type="spellEnd"/>
      <w:r w:rsidRPr="00B243F6">
        <w:rPr>
          <w:rFonts w:ascii="Times New Roman" w:eastAsia="MS Mincho" w:hAnsi="Times New Roman" w:cs="Times New Roman"/>
          <w:color w:val="000000"/>
          <w:sz w:val="28"/>
          <w:szCs w:val="28"/>
          <w:shd w:val="clear" w:color="auto" w:fill="FFFFFF"/>
          <w:lang w:eastAsia="ru-RU"/>
        </w:rPr>
        <w:t xml:space="preserve">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lastRenderedPageBreak/>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w:t>
      </w:r>
      <w:proofErr w:type="spellStart"/>
      <w:r w:rsidRPr="00B243F6">
        <w:rPr>
          <w:rFonts w:ascii="Times New Roman" w:eastAsia="MS Mincho" w:hAnsi="Times New Roman" w:cs="Times New Roman"/>
          <w:sz w:val="28"/>
          <w:szCs w:val="28"/>
          <w:lang w:eastAsia="ru-RU"/>
        </w:rPr>
        <w:t>автогазозаправочных</w:t>
      </w:r>
      <w:proofErr w:type="spellEnd"/>
      <w:r w:rsidRPr="00B243F6">
        <w:rPr>
          <w:rFonts w:ascii="Times New Roman" w:eastAsia="MS Mincho" w:hAnsi="Times New Roman" w:cs="Times New Roman"/>
          <w:sz w:val="28"/>
          <w:szCs w:val="28"/>
          <w:lang w:eastAsia="ru-RU"/>
        </w:rPr>
        <w:t xml:space="preserve">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lastRenderedPageBreak/>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B243F6">
        <w:rPr>
          <w:rFonts w:ascii="Times New Roman" w:eastAsia="MS Mincho" w:hAnsi="Times New Roman" w:cs="Times New Roman"/>
          <w:sz w:val="28"/>
          <w:szCs w:val="28"/>
          <w:shd w:val="clear" w:color="auto" w:fill="FFFFFF"/>
          <w:lang w:eastAsia="ru-RU"/>
        </w:rPr>
        <w:t>ОптТорг</w:t>
      </w:r>
      <w:proofErr w:type="spellEnd"/>
      <w:r w:rsidRPr="00B243F6">
        <w:rPr>
          <w:rFonts w:ascii="Times New Roman" w:eastAsia="MS Mincho" w:hAnsi="Times New Roman" w:cs="Times New Roman"/>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lastRenderedPageBreak/>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w:t>
      </w:r>
      <w:proofErr w:type="spellStart"/>
      <w:r w:rsidRPr="00B243F6">
        <w:rPr>
          <w:rFonts w:ascii="Times New Roman" w:eastAsia="Times New Roman" w:hAnsi="Times New Roman" w:cs="Times New Roman"/>
          <w:b/>
          <w:color w:val="000000"/>
          <w:sz w:val="28"/>
          <w:szCs w:val="28"/>
          <w:shd w:val="clear" w:color="auto" w:fill="FFFFFF"/>
        </w:rPr>
        <w:t>Тимошенковой</w:t>
      </w:r>
      <w:proofErr w:type="spellEnd"/>
      <w:r w:rsidRPr="00B243F6">
        <w:rPr>
          <w:rFonts w:ascii="Times New Roman" w:eastAsia="Times New Roman" w:hAnsi="Times New Roman" w:cs="Times New Roman"/>
          <w:b/>
          <w:color w:val="000000"/>
          <w:sz w:val="28"/>
          <w:szCs w:val="28"/>
          <w:shd w:val="clear" w:color="auto" w:fill="FFFFFF"/>
        </w:rPr>
        <w:t xml:space="preserve">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жалоба Заиченко О.В. (представитель </w:t>
      </w:r>
      <w:proofErr w:type="spellStart"/>
      <w:r w:rsidRPr="00B243F6">
        <w:rPr>
          <w:rFonts w:ascii="Times New Roman" w:eastAsia="MS Mincho" w:hAnsi="Times New Roman" w:cs="Times New Roman"/>
          <w:color w:val="000000"/>
          <w:sz w:val="28"/>
          <w:szCs w:val="28"/>
          <w:shd w:val="clear" w:color="auto" w:fill="FFFFFF"/>
          <w:lang w:eastAsia="ru-RU"/>
        </w:rPr>
        <w:t>Тимошенковой</w:t>
      </w:r>
      <w:proofErr w:type="spellEnd"/>
      <w:r w:rsidRPr="00B243F6">
        <w:rPr>
          <w:rFonts w:ascii="Times New Roman" w:eastAsia="MS Mincho"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 xml:space="preserve">в коллегиальном органе решения и предписания, принятые территориальным антимонопольным органом в </w:t>
      </w:r>
      <w:r w:rsidRPr="00B243F6">
        <w:rPr>
          <w:rFonts w:ascii="Times New Roman" w:eastAsia="Times New Roman" w:hAnsi="Times New Roman" w:cs="Times New Roman"/>
          <w:sz w:val="28"/>
          <w:szCs w:val="28"/>
        </w:rPr>
        <w:lastRenderedPageBreak/>
        <w:t>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согласно этой позиции коллегиального органа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6 статьи 23 Федерального закона «О защите конкуренции» и в соответствии с общими правилами действующего </w:t>
      </w:r>
      <w:r w:rsidRPr="00B243F6">
        <w:rPr>
          <w:rFonts w:ascii="Times New Roman" w:eastAsia="Times New Roman" w:hAnsi="Times New Roman" w:cs="Times New Roman"/>
          <w:sz w:val="28"/>
          <w:szCs w:val="28"/>
        </w:rPr>
        <w:lastRenderedPageBreak/>
        <w:t>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w:t>
      </w:r>
      <w:proofErr w:type="gramStart"/>
      <w:r w:rsidRPr="00B243F6">
        <w:rPr>
          <w:rFonts w:ascii="Times New Roman" w:eastAsia="Times New Roman" w:hAnsi="Times New Roman" w:cs="Times New Roman"/>
          <w:sz w:val="28"/>
          <w:szCs w:val="28"/>
        </w:rPr>
        <w:t>числе</w:t>
      </w:r>
      <w:proofErr w:type="gramEnd"/>
      <w:r w:rsidRPr="00B243F6">
        <w:rPr>
          <w:rFonts w:ascii="Times New Roman" w:eastAsia="Times New Roman" w:hAnsi="Times New Roman" w:cs="Times New Roman"/>
          <w:sz w:val="28"/>
          <w:szCs w:val="28"/>
        </w:rPr>
        <w:t xml:space="preserve">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233" w:rsidRDefault="00032233" w:rsidP="000B72A0">
      <w:pPr>
        <w:spacing w:after="0" w:line="240" w:lineRule="auto"/>
      </w:pPr>
      <w:r>
        <w:separator/>
      </w:r>
    </w:p>
  </w:endnote>
  <w:endnote w:type="continuationSeparator" w:id="0">
    <w:p w:rsidR="00032233" w:rsidRDefault="00032233"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F76932">
        <w:pPr>
          <w:pStyle w:val="a6"/>
          <w:jc w:val="center"/>
        </w:pPr>
        <w:r>
          <w:fldChar w:fldCharType="begin"/>
        </w:r>
        <w:r w:rsidR="009746F9">
          <w:instrText>PAGE   \* MERGEFORMAT</w:instrText>
        </w:r>
        <w:r>
          <w:fldChar w:fldCharType="separate"/>
        </w:r>
        <w:r w:rsidR="008377B3">
          <w:rPr>
            <w:noProof/>
          </w:rPr>
          <w:t>136</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233" w:rsidRDefault="00032233" w:rsidP="000B72A0">
      <w:pPr>
        <w:spacing w:after="0" w:line="240" w:lineRule="auto"/>
      </w:pPr>
      <w:r>
        <w:separator/>
      </w:r>
    </w:p>
  </w:footnote>
  <w:footnote w:type="continuationSeparator" w:id="0">
    <w:p w:rsidR="00032233" w:rsidRDefault="00032233"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163F"/>
    <w:rsid w:val="00032233"/>
    <w:rsid w:val="000B72A0"/>
    <w:rsid w:val="000E6392"/>
    <w:rsid w:val="0015341E"/>
    <w:rsid w:val="001E163F"/>
    <w:rsid w:val="00245C27"/>
    <w:rsid w:val="003551B0"/>
    <w:rsid w:val="00361F88"/>
    <w:rsid w:val="00401C4A"/>
    <w:rsid w:val="00426657"/>
    <w:rsid w:val="004536AF"/>
    <w:rsid w:val="0057567A"/>
    <w:rsid w:val="00582129"/>
    <w:rsid w:val="005C629F"/>
    <w:rsid w:val="0064464E"/>
    <w:rsid w:val="00771783"/>
    <w:rsid w:val="007721EE"/>
    <w:rsid w:val="00797FDC"/>
    <w:rsid w:val="00836940"/>
    <w:rsid w:val="008377B3"/>
    <w:rsid w:val="008B3A19"/>
    <w:rsid w:val="008D01C1"/>
    <w:rsid w:val="008F2521"/>
    <w:rsid w:val="009746F9"/>
    <w:rsid w:val="00A956A9"/>
    <w:rsid w:val="00B243F6"/>
    <w:rsid w:val="00B56DC6"/>
    <w:rsid w:val="00B65DDA"/>
    <w:rsid w:val="00C601CB"/>
    <w:rsid w:val="00C92207"/>
    <w:rsid w:val="00D52262"/>
    <w:rsid w:val="00E04AB7"/>
    <w:rsid w:val="00E17A9B"/>
    <w:rsid w:val="00E63973"/>
    <w:rsid w:val="00E86D41"/>
    <w:rsid w:val="00EF2351"/>
    <w:rsid w:val="00F76932"/>
    <w:rsid w:val="00F76EEC"/>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6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AD2BE-A6D9-43D4-B1ED-43C47857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136</Pages>
  <Words>52184</Words>
  <Characters>297449</Characters>
  <Application>Microsoft Office Word</Application>
  <DocSecurity>4</DocSecurity>
  <Lines>2478</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to53-Pashkova</cp:lastModifiedBy>
  <cp:revision>2</cp:revision>
  <cp:lastPrinted>2017-05-30T15:02:00Z</cp:lastPrinted>
  <dcterms:created xsi:type="dcterms:W3CDTF">2017-11-13T08:29:00Z</dcterms:created>
  <dcterms:modified xsi:type="dcterms:W3CDTF">2017-11-13T08:29:00Z</dcterms:modified>
</cp:coreProperties>
</file>